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7D73" w14:textId="20C0B586" w:rsidR="00E97EFB" w:rsidRPr="00097762" w:rsidRDefault="00E97EFB" w:rsidP="00036ED2">
      <w:pPr>
        <w:pStyle w:val="BodyText"/>
        <w:jc w:val="center"/>
        <w:rPr>
          <w:rStyle w:val="Strong"/>
          <w:sz w:val="36"/>
          <w:szCs w:val="36"/>
          <w:bdr w:val="none" w:sz="0" w:space="0" w:color="auto" w:frame="1"/>
          <w:shd w:val="clear" w:color="auto" w:fill="FFFFFF"/>
        </w:rPr>
      </w:pPr>
      <w:r w:rsidRPr="00097762">
        <w:rPr>
          <w:rStyle w:val="Strong"/>
          <w:noProof/>
          <w:sz w:val="36"/>
          <w:szCs w:val="36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076999E" wp14:editId="2095FF27">
            <wp:simplePos x="0" y="0"/>
            <wp:positionH relativeFrom="margin">
              <wp:align>center</wp:align>
            </wp:positionH>
            <wp:positionV relativeFrom="paragraph">
              <wp:posOffset>-595630</wp:posOffset>
            </wp:positionV>
            <wp:extent cx="952500" cy="71688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5306" w14:textId="1D0179B3" w:rsidR="00B97316" w:rsidRPr="00097762" w:rsidRDefault="00036ED2" w:rsidP="00036ED2">
      <w:pPr>
        <w:pStyle w:val="BodyText"/>
        <w:jc w:val="center"/>
        <w:rPr>
          <w:b/>
          <w:sz w:val="36"/>
          <w:szCs w:val="36"/>
        </w:rPr>
      </w:pPr>
      <w:r w:rsidRPr="00097762">
        <w:rPr>
          <w:rStyle w:val="Strong"/>
          <w:sz w:val="36"/>
          <w:szCs w:val="36"/>
          <w:bdr w:val="none" w:sz="0" w:space="0" w:color="auto" w:frame="1"/>
          <w:shd w:val="clear" w:color="auto" w:fill="FFFFFF"/>
        </w:rPr>
        <w:t xml:space="preserve">FLOATING SUPPORT WORKER </w:t>
      </w:r>
      <w:r w:rsidRPr="00097762">
        <w:rPr>
          <w:b/>
          <w:sz w:val="36"/>
          <w:szCs w:val="36"/>
        </w:rPr>
        <w:t>JOB DESCRIPTION</w:t>
      </w:r>
    </w:p>
    <w:p w14:paraId="1509B3BF" w14:textId="77777777" w:rsidR="00036ED2" w:rsidRPr="00097762" w:rsidRDefault="00036ED2" w:rsidP="00036ED2">
      <w:pPr>
        <w:pStyle w:val="BodyText"/>
        <w:jc w:val="center"/>
        <w:rPr>
          <w:b/>
        </w:rPr>
      </w:pPr>
    </w:p>
    <w:p w14:paraId="33114CBA" w14:textId="33BC64B0" w:rsidR="00B97316" w:rsidRPr="00097762" w:rsidRDefault="0077361D" w:rsidP="00F1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378"/>
        </w:tabs>
        <w:spacing w:before="1"/>
        <w:ind w:left="217" w:right="631"/>
        <w:rPr>
          <w:sz w:val="24"/>
          <w:szCs w:val="24"/>
        </w:rPr>
      </w:pPr>
      <w:r w:rsidRPr="00097762">
        <w:rPr>
          <w:b/>
          <w:sz w:val="24"/>
          <w:szCs w:val="24"/>
        </w:rPr>
        <w:t>Job</w:t>
      </w:r>
      <w:r w:rsidRPr="00097762">
        <w:rPr>
          <w:b/>
          <w:spacing w:val="-4"/>
          <w:sz w:val="24"/>
          <w:szCs w:val="24"/>
        </w:rPr>
        <w:t xml:space="preserve"> </w:t>
      </w:r>
      <w:r w:rsidRPr="00097762">
        <w:rPr>
          <w:b/>
          <w:sz w:val="24"/>
          <w:szCs w:val="24"/>
        </w:rPr>
        <w:t>Title:</w:t>
      </w:r>
      <w:r w:rsidRPr="00097762">
        <w:rPr>
          <w:b/>
          <w:sz w:val="24"/>
          <w:szCs w:val="24"/>
        </w:rPr>
        <w:tab/>
      </w:r>
      <w:r w:rsidR="00036ED2" w:rsidRPr="00097762">
        <w:rPr>
          <w:bCs/>
          <w:sz w:val="24"/>
          <w:szCs w:val="24"/>
        </w:rPr>
        <w:t>Floating Support Worker</w:t>
      </w:r>
    </w:p>
    <w:p w14:paraId="1661CB12" w14:textId="70502B30" w:rsidR="00B97316" w:rsidRPr="00097762" w:rsidRDefault="0077361D" w:rsidP="00F1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378"/>
        </w:tabs>
        <w:ind w:left="217" w:right="631"/>
        <w:rPr>
          <w:sz w:val="24"/>
          <w:szCs w:val="24"/>
        </w:rPr>
      </w:pPr>
      <w:r w:rsidRPr="00097762">
        <w:rPr>
          <w:b/>
          <w:sz w:val="24"/>
          <w:szCs w:val="24"/>
        </w:rPr>
        <w:t>Responsible</w:t>
      </w:r>
      <w:r w:rsidRPr="00097762">
        <w:rPr>
          <w:b/>
          <w:spacing w:val="-1"/>
          <w:sz w:val="24"/>
          <w:szCs w:val="24"/>
        </w:rPr>
        <w:t xml:space="preserve"> </w:t>
      </w:r>
      <w:r w:rsidRPr="00097762">
        <w:rPr>
          <w:b/>
          <w:sz w:val="24"/>
          <w:szCs w:val="24"/>
        </w:rPr>
        <w:t>to:</w:t>
      </w:r>
      <w:r w:rsidRPr="00097762">
        <w:rPr>
          <w:b/>
          <w:sz w:val="24"/>
          <w:szCs w:val="24"/>
        </w:rPr>
        <w:tab/>
      </w:r>
      <w:r w:rsidRPr="00097762">
        <w:rPr>
          <w:sz w:val="24"/>
          <w:szCs w:val="24"/>
        </w:rPr>
        <w:t>Service Manager</w:t>
      </w:r>
    </w:p>
    <w:p w14:paraId="72B60487" w14:textId="17FF01DE" w:rsidR="00B97316" w:rsidRPr="00097762" w:rsidRDefault="0077361D" w:rsidP="00F1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378"/>
        </w:tabs>
        <w:ind w:left="217" w:right="631"/>
        <w:rPr>
          <w:sz w:val="24"/>
          <w:szCs w:val="24"/>
        </w:rPr>
      </w:pPr>
      <w:r w:rsidRPr="00097762">
        <w:rPr>
          <w:b/>
          <w:sz w:val="24"/>
          <w:szCs w:val="24"/>
        </w:rPr>
        <w:t>Contract</w:t>
      </w:r>
      <w:r w:rsidR="00ED5C3C" w:rsidRPr="00097762">
        <w:rPr>
          <w:b/>
          <w:sz w:val="24"/>
          <w:szCs w:val="24"/>
        </w:rPr>
        <w:t xml:space="preserve"> Type</w:t>
      </w:r>
      <w:r w:rsidRPr="00097762">
        <w:rPr>
          <w:b/>
          <w:sz w:val="24"/>
          <w:szCs w:val="24"/>
        </w:rPr>
        <w:t>:</w:t>
      </w:r>
      <w:r w:rsidRPr="00097762">
        <w:rPr>
          <w:b/>
          <w:sz w:val="24"/>
          <w:szCs w:val="24"/>
        </w:rPr>
        <w:tab/>
      </w:r>
      <w:r w:rsidR="00064DBC" w:rsidRPr="00097762">
        <w:rPr>
          <w:bCs/>
          <w:sz w:val="24"/>
          <w:szCs w:val="24"/>
        </w:rPr>
        <w:t xml:space="preserve">12 months fixed term </w:t>
      </w:r>
    </w:p>
    <w:p w14:paraId="4DC62CCA" w14:textId="3007BDE4" w:rsidR="00B97316" w:rsidRPr="00097762" w:rsidRDefault="00ED5C3C" w:rsidP="00F1166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344"/>
        </w:tabs>
        <w:ind w:left="217" w:right="631"/>
      </w:pPr>
      <w:r w:rsidRPr="00097762">
        <w:rPr>
          <w:b/>
        </w:rPr>
        <w:t>S</w:t>
      </w:r>
      <w:r w:rsidR="0077361D" w:rsidRPr="00097762">
        <w:rPr>
          <w:b/>
        </w:rPr>
        <w:t>alary:</w:t>
      </w:r>
      <w:r w:rsidR="0077361D" w:rsidRPr="00097762">
        <w:rPr>
          <w:b/>
        </w:rPr>
        <w:tab/>
      </w:r>
      <w:r w:rsidR="0077361D" w:rsidRPr="00097762">
        <w:t>£</w:t>
      </w:r>
      <w:r w:rsidR="00036ED2" w:rsidRPr="00097762">
        <w:t>2</w:t>
      </w:r>
      <w:r w:rsidR="00C27670" w:rsidRPr="00097762">
        <w:t>4,7</w:t>
      </w:r>
      <w:r w:rsidR="00064DBC" w:rsidRPr="00097762">
        <w:t>58</w:t>
      </w:r>
      <w:r w:rsidR="00036ED2" w:rsidRPr="00097762">
        <w:t xml:space="preserve"> - £2</w:t>
      </w:r>
      <w:r w:rsidR="00C27670" w:rsidRPr="00097762">
        <w:t>6</w:t>
      </w:r>
      <w:r w:rsidR="00036ED2" w:rsidRPr="00097762">
        <w:t>k depending on experience</w:t>
      </w:r>
      <w:r w:rsidR="001863AD" w:rsidRPr="00097762">
        <w:t xml:space="preserve"> </w:t>
      </w:r>
    </w:p>
    <w:p w14:paraId="7C8653F2" w14:textId="3C307615" w:rsidR="00F33CB5" w:rsidRPr="00097762" w:rsidRDefault="00F33CB5" w:rsidP="00F1166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344"/>
        </w:tabs>
        <w:ind w:left="217" w:right="631"/>
      </w:pPr>
      <w:r w:rsidRPr="00097762">
        <w:rPr>
          <w:b/>
        </w:rPr>
        <w:t>Working</w:t>
      </w:r>
      <w:r w:rsidRPr="00097762">
        <w:rPr>
          <w:b/>
          <w:spacing w:val="-4"/>
        </w:rPr>
        <w:t xml:space="preserve"> </w:t>
      </w:r>
      <w:r w:rsidRPr="00097762">
        <w:rPr>
          <w:b/>
        </w:rPr>
        <w:t>hours:</w:t>
      </w:r>
      <w:r w:rsidRPr="00097762">
        <w:rPr>
          <w:b/>
        </w:rPr>
        <w:tab/>
      </w:r>
      <w:r w:rsidRPr="00097762">
        <w:t>35 hours</w:t>
      </w:r>
      <w:r w:rsidR="00064DBC" w:rsidRPr="00097762">
        <w:t xml:space="preserve"> per week</w:t>
      </w:r>
    </w:p>
    <w:p w14:paraId="674ECBA4" w14:textId="54E749B7" w:rsidR="00F33CB5" w:rsidRPr="00097762" w:rsidRDefault="00F33CB5" w:rsidP="00F1166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344"/>
        </w:tabs>
        <w:ind w:left="217" w:right="631"/>
      </w:pPr>
    </w:p>
    <w:p w14:paraId="4803C3FA" w14:textId="53822722" w:rsidR="00F33CB5" w:rsidRPr="00097762" w:rsidRDefault="00F33CB5" w:rsidP="00F1166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344"/>
        </w:tabs>
        <w:ind w:left="217" w:right="631"/>
      </w:pPr>
      <w:r w:rsidRPr="00097762">
        <w:rPr>
          <w:i/>
        </w:rPr>
        <w:t>This post is open to female applicants only as being female is deemed to be a genuine occupational requirement under Schedule 9, Paragraph 1 of the Equality Act 2010.</w:t>
      </w:r>
    </w:p>
    <w:p w14:paraId="2A067856" w14:textId="77777777" w:rsidR="00B97316" w:rsidRPr="00097762" w:rsidRDefault="00B97316">
      <w:pPr>
        <w:pStyle w:val="BodyText"/>
        <w:spacing w:before="11"/>
        <w:rPr>
          <w:i/>
        </w:rPr>
      </w:pPr>
    </w:p>
    <w:p w14:paraId="554355C2" w14:textId="48342FAE" w:rsidR="00B97316" w:rsidRPr="00097762" w:rsidRDefault="00EC5A92" w:rsidP="00F11662">
      <w:pPr>
        <w:ind w:left="217"/>
        <w:rPr>
          <w:b/>
          <w:sz w:val="24"/>
          <w:szCs w:val="24"/>
        </w:rPr>
      </w:pPr>
      <w:r w:rsidRPr="00097762">
        <w:rPr>
          <w:b/>
          <w:sz w:val="24"/>
          <w:szCs w:val="24"/>
        </w:rPr>
        <w:t>Job Summary</w:t>
      </w:r>
    </w:p>
    <w:p w14:paraId="133DCE25" w14:textId="77777777" w:rsidR="00B97316" w:rsidRPr="00097762" w:rsidRDefault="00B97316" w:rsidP="00F11662">
      <w:pPr>
        <w:pStyle w:val="BodyText"/>
        <w:spacing w:before="5"/>
        <w:rPr>
          <w:b/>
        </w:rPr>
      </w:pPr>
    </w:p>
    <w:p w14:paraId="6E61A84B" w14:textId="3F12DA3C" w:rsidR="0024300C" w:rsidRPr="00097762" w:rsidRDefault="00EC5A92" w:rsidP="00F11662">
      <w:pPr>
        <w:pStyle w:val="NormalWeb"/>
        <w:shd w:val="clear" w:color="auto" w:fill="FFFFFF"/>
        <w:spacing w:before="0" w:beforeAutospacing="0" w:after="390" w:afterAutospacing="0"/>
        <w:ind w:left="142"/>
        <w:jc w:val="both"/>
        <w:textAlignment w:val="baseline"/>
        <w:rPr>
          <w:rFonts w:ascii="Arial" w:hAnsi="Arial" w:cs="Arial"/>
        </w:rPr>
      </w:pPr>
      <w:r w:rsidRPr="00097762">
        <w:rPr>
          <w:rFonts w:ascii="Arial" w:hAnsi="Arial" w:cs="Arial"/>
        </w:rPr>
        <w:t>The post holder will be responsible for deli</w:t>
      </w:r>
      <w:r w:rsidR="0024300C" w:rsidRPr="00097762">
        <w:rPr>
          <w:rFonts w:ascii="Arial" w:hAnsi="Arial" w:cs="Arial"/>
        </w:rPr>
        <w:t xml:space="preserve">vering </w:t>
      </w:r>
      <w:r w:rsidR="00095FAC" w:rsidRPr="00097762">
        <w:rPr>
          <w:rFonts w:ascii="Arial" w:hAnsi="Arial" w:cs="Arial"/>
        </w:rPr>
        <w:t>Floating Support advocacy and support to</w:t>
      </w:r>
      <w:r w:rsidRPr="00097762">
        <w:rPr>
          <w:rFonts w:ascii="Arial" w:hAnsi="Arial" w:cs="Arial"/>
        </w:rPr>
        <w:t xml:space="preserve"> </w:t>
      </w:r>
      <w:r w:rsidR="00C27670" w:rsidRPr="00097762">
        <w:rPr>
          <w:rFonts w:ascii="Arial" w:hAnsi="Arial" w:cs="Arial"/>
        </w:rPr>
        <w:t xml:space="preserve">Black, Asian and Minority Ethnic and Refugee (BAMER) </w:t>
      </w:r>
      <w:r w:rsidR="0024300C" w:rsidRPr="00097762">
        <w:rPr>
          <w:rFonts w:ascii="Arial" w:hAnsi="Arial" w:cs="Arial"/>
        </w:rPr>
        <w:t xml:space="preserve">women </w:t>
      </w:r>
      <w:r w:rsidR="00B23947" w:rsidRPr="00097762">
        <w:rPr>
          <w:rFonts w:ascii="Arial" w:hAnsi="Arial" w:cs="Arial"/>
        </w:rPr>
        <w:t>over the age of 16</w:t>
      </w:r>
      <w:r w:rsidR="0024300C" w:rsidRPr="00097762">
        <w:rPr>
          <w:rFonts w:ascii="Arial" w:hAnsi="Arial" w:cs="Arial"/>
        </w:rPr>
        <w:t xml:space="preserve"> in London</w:t>
      </w:r>
      <w:r w:rsidR="001863AD" w:rsidRPr="00097762">
        <w:rPr>
          <w:rFonts w:ascii="Arial" w:hAnsi="Arial" w:cs="Arial"/>
        </w:rPr>
        <w:t xml:space="preserve"> who have experienced any form of Domestic Abuse</w:t>
      </w:r>
      <w:r w:rsidR="00C27670" w:rsidRPr="00097762">
        <w:rPr>
          <w:rFonts w:ascii="Arial" w:hAnsi="Arial" w:cs="Arial"/>
        </w:rPr>
        <w:t xml:space="preserve"> &amp; Harmful Practices;</w:t>
      </w:r>
      <w:r w:rsidR="00095FAC" w:rsidRPr="00097762">
        <w:rPr>
          <w:rFonts w:ascii="Arial" w:hAnsi="Arial" w:cs="Arial"/>
        </w:rPr>
        <w:t xml:space="preserve"> and are assessed to be at</w:t>
      </w:r>
      <w:r w:rsidR="00C27670" w:rsidRPr="00097762">
        <w:rPr>
          <w:rFonts w:ascii="Arial" w:hAnsi="Arial" w:cs="Arial"/>
        </w:rPr>
        <w:t xml:space="preserve"> </w:t>
      </w:r>
      <w:r w:rsidR="00095FAC" w:rsidRPr="00097762">
        <w:rPr>
          <w:rFonts w:ascii="Arial" w:hAnsi="Arial" w:cs="Arial"/>
        </w:rPr>
        <w:t>standard</w:t>
      </w:r>
      <w:r w:rsidR="00C27670" w:rsidRPr="00097762">
        <w:rPr>
          <w:rFonts w:ascii="Arial" w:hAnsi="Arial" w:cs="Arial"/>
        </w:rPr>
        <w:t>/medium</w:t>
      </w:r>
      <w:r w:rsidR="00095FAC" w:rsidRPr="00097762">
        <w:rPr>
          <w:rFonts w:ascii="Arial" w:hAnsi="Arial" w:cs="Arial"/>
        </w:rPr>
        <w:t xml:space="preserve"> risk of further abuse.</w:t>
      </w:r>
    </w:p>
    <w:p w14:paraId="1A5459DC" w14:textId="664EA861" w:rsidR="00EC5A92" w:rsidRPr="00097762" w:rsidRDefault="00EC5A92" w:rsidP="00095FAC">
      <w:pPr>
        <w:pStyle w:val="NormalWeb"/>
        <w:shd w:val="clear" w:color="auto" w:fill="FFFFFF"/>
        <w:spacing w:before="0" w:beforeAutospacing="0" w:after="390" w:afterAutospacing="0"/>
        <w:ind w:left="142"/>
        <w:jc w:val="both"/>
        <w:textAlignment w:val="baseline"/>
        <w:rPr>
          <w:rFonts w:ascii="Arial" w:hAnsi="Arial" w:cs="Arial"/>
        </w:rPr>
      </w:pPr>
      <w:r w:rsidRPr="00097762">
        <w:rPr>
          <w:rFonts w:ascii="Arial" w:hAnsi="Arial" w:cs="Arial"/>
        </w:rPr>
        <w:t xml:space="preserve">The post holder will provide </w:t>
      </w:r>
      <w:r w:rsidR="00B23947" w:rsidRPr="00097762">
        <w:rPr>
          <w:rFonts w:ascii="Arial" w:hAnsi="Arial" w:cs="Arial"/>
        </w:rPr>
        <w:t>women centred support which will include a</w:t>
      </w:r>
      <w:r w:rsidRPr="00097762">
        <w:rPr>
          <w:rFonts w:ascii="Arial" w:hAnsi="Arial" w:cs="Arial"/>
        </w:rPr>
        <w:t xml:space="preserve"> </w:t>
      </w:r>
      <w:r w:rsidR="00B23947" w:rsidRPr="00097762">
        <w:rPr>
          <w:rFonts w:ascii="Arial" w:hAnsi="Arial" w:cs="Arial"/>
        </w:rPr>
        <w:t>n</w:t>
      </w:r>
      <w:r w:rsidRPr="00097762">
        <w:rPr>
          <w:rFonts w:ascii="Arial" w:hAnsi="Arial" w:cs="Arial"/>
        </w:rPr>
        <w:t>eeds and risk assessment</w:t>
      </w:r>
      <w:r w:rsidR="00B23947" w:rsidRPr="00097762">
        <w:rPr>
          <w:rFonts w:ascii="Arial" w:hAnsi="Arial" w:cs="Arial"/>
        </w:rPr>
        <w:t xml:space="preserve">, and </w:t>
      </w:r>
      <w:r w:rsidR="000F55D7" w:rsidRPr="00097762">
        <w:rPr>
          <w:rFonts w:ascii="Arial" w:hAnsi="Arial" w:cs="Arial"/>
        </w:rPr>
        <w:t xml:space="preserve">will </w:t>
      </w:r>
      <w:r w:rsidR="00B23947" w:rsidRPr="00097762">
        <w:rPr>
          <w:rFonts w:ascii="Arial" w:hAnsi="Arial" w:cs="Arial"/>
        </w:rPr>
        <w:t xml:space="preserve">put in place a safety and support plan to help reduce risk, increase safety, and support women to cope and recover from domestic abuse. They </w:t>
      </w:r>
      <w:r w:rsidRPr="00097762">
        <w:rPr>
          <w:rFonts w:ascii="Arial" w:hAnsi="Arial" w:cs="Arial"/>
        </w:rPr>
        <w:t xml:space="preserve">will have an excellent understanding of </w:t>
      </w:r>
      <w:r w:rsidR="00B23947" w:rsidRPr="00097762">
        <w:rPr>
          <w:rFonts w:ascii="Arial" w:hAnsi="Arial" w:cs="Arial"/>
        </w:rPr>
        <w:t xml:space="preserve">the causes and effects of </w:t>
      </w:r>
      <w:r w:rsidRPr="00097762">
        <w:rPr>
          <w:rFonts w:ascii="Arial" w:hAnsi="Arial" w:cs="Arial"/>
        </w:rPr>
        <w:t>domestic abuse on women and children</w:t>
      </w:r>
      <w:r w:rsidR="00B23947" w:rsidRPr="00097762">
        <w:rPr>
          <w:rFonts w:ascii="Arial" w:hAnsi="Arial" w:cs="Arial"/>
        </w:rPr>
        <w:t xml:space="preserve">, as well as an understanding of </w:t>
      </w:r>
      <w:r w:rsidRPr="00097762">
        <w:rPr>
          <w:rFonts w:ascii="Arial" w:hAnsi="Arial" w:cs="Arial"/>
        </w:rPr>
        <w:t>the criminal justice system, MARAC</w:t>
      </w:r>
      <w:r w:rsidR="00B23947" w:rsidRPr="00097762">
        <w:rPr>
          <w:rFonts w:ascii="Arial" w:hAnsi="Arial" w:cs="Arial"/>
        </w:rPr>
        <w:t xml:space="preserve">, </w:t>
      </w:r>
      <w:r w:rsidRPr="00097762">
        <w:rPr>
          <w:rFonts w:ascii="Arial" w:hAnsi="Arial" w:cs="Arial"/>
        </w:rPr>
        <w:t>safeguarding procedures and safety planning options available to</w:t>
      </w:r>
      <w:r w:rsidR="00B23947" w:rsidRPr="00097762">
        <w:rPr>
          <w:rFonts w:ascii="Arial" w:hAnsi="Arial" w:cs="Arial"/>
        </w:rPr>
        <w:t xml:space="preserve"> support </w:t>
      </w:r>
      <w:r w:rsidRPr="00097762">
        <w:rPr>
          <w:rFonts w:ascii="Arial" w:hAnsi="Arial" w:cs="Arial"/>
        </w:rPr>
        <w:t>survivors of domestic abuse.</w:t>
      </w:r>
      <w:r w:rsidR="00095FAC" w:rsidRPr="00097762">
        <w:rPr>
          <w:rFonts w:ascii="Arial" w:hAnsi="Arial" w:cs="Arial"/>
        </w:rPr>
        <w:t xml:space="preserve"> </w:t>
      </w:r>
    </w:p>
    <w:p w14:paraId="2BD2163F" w14:textId="3E71B4F5" w:rsidR="00095FAC" w:rsidRPr="00097762" w:rsidRDefault="0077361D" w:rsidP="00095FAC">
      <w:pPr>
        <w:pStyle w:val="Heading1"/>
        <w:spacing w:before="206" w:line="480" w:lineRule="auto"/>
        <w:ind w:left="217"/>
      </w:pPr>
      <w:r w:rsidRPr="00097762">
        <w:t>Main Duties and Responsibilities:</w:t>
      </w:r>
    </w:p>
    <w:p w14:paraId="730274AF" w14:textId="311E1BEE" w:rsidR="00AA0A82" w:rsidRPr="00097762" w:rsidRDefault="00095FAC" w:rsidP="00F11662">
      <w:pPr>
        <w:pStyle w:val="ListParagraph"/>
        <w:numPr>
          <w:ilvl w:val="0"/>
          <w:numId w:val="1"/>
        </w:numPr>
        <w:tabs>
          <w:tab w:val="left" w:pos="578"/>
        </w:tabs>
        <w:spacing w:line="256" w:lineRule="exact"/>
        <w:ind w:right="0" w:hanging="361"/>
        <w:rPr>
          <w:sz w:val="24"/>
          <w:szCs w:val="24"/>
        </w:rPr>
      </w:pPr>
      <w:r w:rsidRPr="00097762">
        <w:rPr>
          <w:sz w:val="24"/>
          <w:szCs w:val="24"/>
        </w:rPr>
        <w:t xml:space="preserve">To work with women for </w:t>
      </w:r>
      <w:r w:rsidR="00C27670" w:rsidRPr="00097762">
        <w:rPr>
          <w:sz w:val="24"/>
          <w:szCs w:val="24"/>
        </w:rPr>
        <w:t xml:space="preserve">up to </w:t>
      </w:r>
      <w:r w:rsidRPr="00097762">
        <w:rPr>
          <w:sz w:val="24"/>
          <w:szCs w:val="24"/>
        </w:rPr>
        <w:t xml:space="preserve">6 months providing </w:t>
      </w:r>
      <w:r w:rsidR="00834977" w:rsidRPr="00097762">
        <w:rPr>
          <w:sz w:val="24"/>
          <w:szCs w:val="24"/>
        </w:rPr>
        <w:t xml:space="preserve">weekly </w:t>
      </w:r>
      <w:r w:rsidR="00AA0A82" w:rsidRPr="00097762">
        <w:rPr>
          <w:sz w:val="24"/>
          <w:szCs w:val="24"/>
        </w:rPr>
        <w:t xml:space="preserve">one-to-one </w:t>
      </w:r>
      <w:r w:rsidRPr="00097762">
        <w:rPr>
          <w:sz w:val="24"/>
          <w:szCs w:val="24"/>
        </w:rPr>
        <w:t xml:space="preserve">support and </w:t>
      </w:r>
      <w:r w:rsidR="0077361D" w:rsidRPr="00097762">
        <w:rPr>
          <w:sz w:val="24"/>
          <w:szCs w:val="24"/>
        </w:rPr>
        <w:t>intervention</w:t>
      </w:r>
      <w:r w:rsidRPr="00097762">
        <w:rPr>
          <w:sz w:val="24"/>
          <w:szCs w:val="24"/>
        </w:rPr>
        <w:t>s</w:t>
      </w:r>
      <w:r w:rsidR="0077361D" w:rsidRPr="00097762">
        <w:rPr>
          <w:sz w:val="24"/>
          <w:szCs w:val="24"/>
        </w:rPr>
        <w:t>, information</w:t>
      </w:r>
      <w:r w:rsidR="00AA0A82" w:rsidRPr="00097762">
        <w:rPr>
          <w:sz w:val="24"/>
          <w:szCs w:val="24"/>
        </w:rPr>
        <w:t xml:space="preserve"> and guidance</w:t>
      </w:r>
      <w:r w:rsidR="0077361D" w:rsidRPr="00097762">
        <w:rPr>
          <w:sz w:val="24"/>
          <w:szCs w:val="24"/>
        </w:rPr>
        <w:t>,</w:t>
      </w:r>
      <w:r w:rsidR="0077361D" w:rsidRPr="00097762">
        <w:rPr>
          <w:spacing w:val="2"/>
          <w:sz w:val="24"/>
          <w:szCs w:val="24"/>
        </w:rPr>
        <w:t xml:space="preserve"> </w:t>
      </w:r>
      <w:r w:rsidR="0077361D" w:rsidRPr="00097762">
        <w:rPr>
          <w:sz w:val="24"/>
          <w:szCs w:val="24"/>
        </w:rPr>
        <w:t>advocacy</w:t>
      </w:r>
      <w:r w:rsidR="00AA0A82" w:rsidRPr="00097762">
        <w:rPr>
          <w:sz w:val="24"/>
          <w:szCs w:val="24"/>
        </w:rPr>
        <w:t xml:space="preserve"> </w:t>
      </w:r>
      <w:r w:rsidR="0077361D" w:rsidRPr="00097762">
        <w:rPr>
          <w:sz w:val="24"/>
          <w:szCs w:val="24"/>
        </w:rPr>
        <w:t xml:space="preserve">and support to women </w:t>
      </w:r>
      <w:r w:rsidR="00AA0A82" w:rsidRPr="00097762">
        <w:rPr>
          <w:sz w:val="24"/>
          <w:szCs w:val="24"/>
        </w:rPr>
        <w:t>who are referred to Imece as a result of experiencing domestic abuse</w:t>
      </w:r>
      <w:r w:rsidR="00C27670" w:rsidRPr="00097762">
        <w:rPr>
          <w:sz w:val="24"/>
          <w:szCs w:val="24"/>
        </w:rPr>
        <w:t xml:space="preserve"> and harmful practices</w:t>
      </w:r>
      <w:r w:rsidR="00AA0A82" w:rsidRPr="00097762">
        <w:rPr>
          <w:sz w:val="24"/>
          <w:szCs w:val="24"/>
        </w:rPr>
        <w:t xml:space="preserve">. </w:t>
      </w:r>
    </w:p>
    <w:p w14:paraId="70694FF5" w14:textId="77777777" w:rsidR="00AA0A82" w:rsidRPr="00097762" w:rsidRDefault="00AA0A82" w:rsidP="00F11662">
      <w:pPr>
        <w:pStyle w:val="ListParagraph"/>
        <w:tabs>
          <w:tab w:val="left" w:pos="578"/>
        </w:tabs>
        <w:spacing w:line="256" w:lineRule="exact"/>
        <w:ind w:right="0" w:firstLine="0"/>
        <w:rPr>
          <w:sz w:val="24"/>
          <w:szCs w:val="24"/>
        </w:rPr>
      </w:pPr>
    </w:p>
    <w:p w14:paraId="5131B461" w14:textId="57216BBB" w:rsidR="00B97316" w:rsidRPr="00097762" w:rsidRDefault="00AA0A82" w:rsidP="00F11662">
      <w:pPr>
        <w:pStyle w:val="ListParagraph"/>
        <w:numPr>
          <w:ilvl w:val="0"/>
          <w:numId w:val="1"/>
        </w:numPr>
        <w:tabs>
          <w:tab w:val="left" w:pos="578"/>
        </w:tabs>
        <w:spacing w:line="256" w:lineRule="exact"/>
        <w:ind w:right="0" w:hanging="361"/>
        <w:rPr>
          <w:sz w:val="24"/>
          <w:szCs w:val="24"/>
        </w:rPr>
      </w:pPr>
      <w:r w:rsidRPr="00097762">
        <w:rPr>
          <w:sz w:val="24"/>
          <w:szCs w:val="24"/>
        </w:rPr>
        <w:t xml:space="preserve">Deliver weekly casework to a caseload of up to </w:t>
      </w:r>
      <w:r w:rsidR="00C27670" w:rsidRPr="00097762">
        <w:rPr>
          <w:sz w:val="24"/>
          <w:szCs w:val="24"/>
        </w:rPr>
        <w:t>30</w:t>
      </w:r>
      <w:r w:rsidRPr="00097762">
        <w:rPr>
          <w:sz w:val="24"/>
          <w:szCs w:val="24"/>
        </w:rPr>
        <w:t xml:space="preserve"> women</w:t>
      </w:r>
      <w:r w:rsidR="001863AD" w:rsidRPr="00097762">
        <w:rPr>
          <w:sz w:val="24"/>
          <w:szCs w:val="24"/>
        </w:rPr>
        <w:t xml:space="preserve"> who have been assessed a</w:t>
      </w:r>
      <w:r w:rsidR="00B82A9B" w:rsidRPr="00097762">
        <w:rPr>
          <w:sz w:val="24"/>
          <w:szCs w:val="24"/>
        </w:rPr>
        <w:t>s</w:t>
      </w:r>
      <w:r w:rsidR="001863AD" w:rsidRPr="00097762">
        <w:rPr>
          <w:sz w:val="24"/>
          <w:szCs w:val="24"/>
        </w:rPr>
        <w:t xml:space="preserve"> ‘</w:t>
      </w:r>
      <w:r w:rsidR="00B82A9B" w:rsidRPr="00097762">
        <w:rPr>
          <w:sz w:val="24"/>
          <w:szCs w:val="24"/>
        </w:rPr>
        <w:t xml:space="preserve">medium or standard </w:t>
      </w:r>
      <w:r w:rsidR="001863AD" w:rsidRPr="00097762">
        <w:rPr>
          <w:sz w:val="24"/>
          <w:szCs w:val="24"/>
        </w:rPr>
        <w:t xml:space="preserve">risk’ </w:t>
      </w:r>
      <w:r w:rsidR="00B82A9B" w:rsidRPr="00097762">
        <w:rPr>
          <w:sz w:val="24"/>
          <w:szCs w:val="24"/>
        </w:rPr>
        <w:t>of</w:t>
      </w:r>
      <w:r w:rsidR="001863AD" w:rsidRPr="00097762">
        <w:rPr>
          <w:sz w:val="24"/>
          <w:szCs w:val="24"/>
        </w:rPr>
        <w:t xml:space="preserve"> domestic abuse</w:t>
      </w:r>
      <w:r w:rsidRPr="00097762">
        <w:rPr>
          <w:sz w:val="24"/>
          <w:szCs w:val="24"/>
        </w:rPr>
        <w:t xml:space="preserve">. This will include </w:t>
      </w:r>
      <w:r w:rsidR="0077361D" w:rsidRPr="00097762">
        <w:rPr>
          <w:sz w:val="24"/>
          <w:szCs w:val="24"/>
        </w:rPr>
        <w:t xml:space="preserve">risk management and safety planning, criminal and civil remedies, </w:t>
      </w:r>
      <w:r w:rsidRPr="00097762">
        <w:rPr>
          <w:sz w:val="24"/>
          <w:szCs w:val="24"/>
        </w:rPr>
        <w:t xml:space="preserve">exploration of </w:t>
      </w:r>
      <w:r w:rsidR="0077361D" w:rsidRPr="00097762">
        <w:rPr>
          <w:sz w:val="24"/>
          <w:szCs w:val="24"/>
        </w:rPr>
        <w:t>housing</w:t>
      </w:r>
      <w:r w:rsidRPr="00097762">
        <w:rPr>
          <w:sz w:val="24"/>
          <w:szCs w:val="24"/>
        </w:rPr>
        <w:t xml:space="preserve"> options and support to access housing</w:t>
      </w:r>
      <w:r w:rsidR="0077361D" w:rsidRPr="00097762">
        <w:rPr>
          <w:sz w:val="24"/>
          <w:szCs w:val="24"/>
        </w:rPr>
        <w:t xml:space="preserve">, </w:t>
      </w:r>
      <w:r w:rsidRPr="00097762">
        <w:rPr>
          <w:sz w:val="24"/>
          <w:szCs w:val="24"/>
        </w:rPr>
        <w:t xml:space="preserve">support with mental </w:t>
      </w:r>
      <w:r w:rsidR="0077361D" w:rsidRPr="00097762">
        <w:rPr>
          <w:sz w:val="24"/>
          <w:szCs w:val="24"/>
        </w:rPr>
        <w:t>health</w:t>
      </w:r>
      <w:r w:rsidRPr="00097762">
        <w:rPr>
          <w:sz w:val="24"/>
          <w:szCs w:val="24"/>
        </w:rPr>
        <w:t xml:space="preserve"> and wellbeing</w:t>
      </w:r>
      <w:r w:rsidR="0077361D" w:rsidRPr="00097762">
        <w:rPr>
          <w:sz w:val="24"/>
          <w:szCs w:val="24"/>
        </w:rPr>
        <w:t xml:space="preserve">, </w:t>
      </w:r>
      <w:r w:rsidRPr="00097762">
        <w:rPr>
          <w:sz w:val="24"/>
          <w:szCs w:val="24"/>
        </w:rPr>
        <w:t xml:space="preserve">immigration and </w:t>
      </w:r>
      <w:r w:rsidR="0077361D" w:rsidRPr="00097762">
        <w:rPr>
          <w:sz w:val="24"/>
          <w:szCs w:val="24"/>
        </w:rPr>
        <w:t>welfare rights, and</w:t>
      </w:r>
      <w:r w:rsidRPr="00097762">
        <w:rPr>
          <w:sz w:val="24"/>
          <w:szCs w:val="24"/>
        </w:rPr>
        <w:t xml:space="preserve"> support to keep her</w:t>
      </w:r>
      <w:r w:rsidR="0077361D" w:rsidRPr="00097762">
        <w:rPr>
          <w:sz w:val="24"/>
          <w:szCs w:val="24"/>
        </w:rPr>
        <w:t xml:space="preserve"> children</w:t>
      </w:r>
      <w:r w:rsidRPr="00097762">
        <w:rPr>
          <w:sz w:val="24"/>
          <w:szCs w:val="24"/>
        </w:rPr>
        <w:t xml:space="preserve"> safe</w:t>
      </w:r>
      <w:r w:rsidR="0077361D" w:rsidRPr="00097762">
        <w:rPr>
          <w:sz w:val="24"/>
          <w:szCs w:val="24"/>
        </w:rPr>
        <w:t>.</w:t>
      </w:r>
    </w:p>
    <w:p w14:paraId="7AC17534" w14:textId="77777777" w:rsidR="001863AD" w:rsidRPr="00097762" w:rsidRDefault="001863AD" w:rsidP="001863AD">
      <w:pPr>
        <w:pStyle w:val="ListParagraph"/>
        <w:tabs>
          <w:tab w:val="left" w:pos="578"/>
        </w:tabs>
        <w:ind w:right="0" w:firstLine="0"/>
        <w:rPr>
          <w:sz w:val="24"/>
          <w:szCs w:val="24"/>
        </w:rPr>
      </w:pPr>
    </w:p>
    <w:p w14:paraId="79A26E32" w14:textId="5D4EA894" w:rsidR="00C27670" w:rsidRPr="00097762" w:rsidRDefault="00AA0A82" w:rsidP="00C27670">
      <w:pPr>
        <w:pStyle w:val="ListParagraph"/>
        <w:numPr>
          <w:ilvl w:val="0"/>
          <w:numId w:val="1"/>
        </w:numPr>
        <w:tabs>
          <w:tab w:val="left" w:pos="578"/>
        </w:tabs>
        <w:ind w:right="0"/>
        <w:rPr>
          <w:sz w:val="24"/>
          <w:szCs w:val="24"/>
        </w:rPr>
      </w:pPr>
      <w:r w:rsidRPr="00097762">
        <w:rPr>
          <w:sz w:val="24"/>
          <w:szCs w:val="24"/>
        </w:rPr>
        <w:t>Risk management and Safety Planning will include MARAC and Safeguarding referrals, effective multi-agency working with a range of partners including Police, Social Services, and Health Providers etc.</w:t>
      </w:r>
    </w:p>
    <w:p w14:paraId="7598953E" w14:textId="77777777" w:rsidR="00C27670" w:rsidRPr="00097762" w:rsidRDefault="00C27670" w:rsidP="00C27670">
      <w:pPr>
        <w:pStyle w:val="ListParagraph"/>
        <w:ind w:firstLine="0"/>
        <w:rPr>
          <w:sz w:val="24"/>
          <w:szCs w:val="24"/>
        </w:rPr>
      </w:pPr>
    </w:p>
    <w:p w14:paraId="6D7989E9" w14:textId="2A35717A" w:rsidR="00834977" w:rsidRPr="00097762" w:rsidRDefault="00834977" w:rsidP="00834977">
      <w:pPr>
        <w:pStyle w:val="ListParagraph"/>
        <w:numPr>
          <w:ilvl w:val="0"/>
          <w:numId w:val="1"/>
        </w:numPr>
        <w:tabs>
          <w:tab w:val="left" w:pos="578"/>
        </w:tabs>
        <w:ind w:right="0"/>
        <w:rPr>
          <w:sz w:val="24"/>
          <w:szCs w:val="24"/>
        </w:rPr>
      </w:pPr>
      <w:r w:rsidRPr="00097762">
        <w:rPr>
          <w:sz w:val="24"/>
          <w:szCs w:val="24"/>
        </w:rPr>
        <w:t>To work with people to identify their abilities and where appropriate support them to develop the required skills for independent living and develop action plans for skills development</w:t>
      </w:r>
      <w:r w:rsidR="00AA5908" w:rsidRPr="00097762">
        <w:rPr>
          <w:sz w:val="24"/>
          <w:szCs w:val="24"/>
        </w:rPr>
        <w:t xml:space="preserve"> i.e. managing money, obtaining ID, making decisions etc.</w:t>
      </w:r>
    </w:p>
    <w:p w14:paraId="2421F2FD" w14:textId="77777777" w:rsidR="00E848E7" w:rsidRPr="00097762" w:rsidRDefault="00E848E7" w:rsidP="00E848E7">
      <w:pPr>
        <w:pStyle w:val="ListParagraph"/>
        <w:rPr>
          <w:sz w:val="24"/>
          <w:szCs w:val="24"/>
        </w:rPr>
      </w:pPr>
    </w:p>
    <w:p w14:paraId="2E55942B" w14:textId="7D04C44D" w:rsidR="00E848E7" w:rsidRPr="00097762" w:rsidRDefault="00E848E7" w:rsidP="00834977">
      <w:pPr>
        <w:pStyle w:val="ListParagraph"/>
        <w:numPr>
          <w:ilvl w:val="0"/>
          <w:numId w:val="1"/>
        </w:numPr>
        <w:tabs>
          <w:tab w:val="left" w:pos="578"/>
        </w:tabs>
        <w:ind w:right="0"/>
        <w:rPr>
          <w:sz w:val="24"/>
          <w:szCs w:val="24"/>
        </w:rPr>
      </w:pPr>
      <w:r w:rsidRPr="00097762">
        <w:rPr>
          <w:sz w:val="24"/>
          <w:szCs w:val="24"/>
        </w:rPr>
        <w:lastRenderedPageBreak/>
        <w:t xml:space="preserve">To ensure people have money management skills in preparation for </w:t>
      </w:r>
      <w:r w:rsidR="00AA5908" w:rsidRPr="00097762">
        <w:rPr>
          <w:sz w:val="24"/>
          <w:szCs w:val="24"/>
        </w:rPr>
        <w:t xml:space="preserve">accessing housing options </w:t>
      </w:r>
      <w:r w:rsidRPr="00097762">
        <w:rPr>
          <w:sz w:val="24"/>
          <w:szCs w:val="24"/>
        </w:rPr>
        <w:t>to ensure they have the resilience and astute financial skills to maintain independent living</w:t>
      </w:r>
      <w:r w:rsidR="00AA5908" w:rsidRPr="00097762">
        <w:rPr>
          <w:sz w:val="24"/>
          <w:szCs w:val="24"/>
        </w:rPr>
        <w:t xml:space="preserve"> (especially if they have been living in supported accommodation)</w:t>
      </w:r>
      <w:r w:rsidRPr="00097762">
        <w:rPr>
          <w:sz w:val="24"/>
          <w:szCs w:val="24"/>
        </w:rPr>
        <w:t>.</w:t>
      </w:r>
    </w:p>
    <w:p w14:paraId="0C800301" w14:textId="77777777" w:rsidR="00834977" w:rsidRPr="00097762" w:rsidRDefault="00834977" w:rsidP="00834977">
      <w:pPr>
        <w:pStyle w:val="ListParagraph"/>
        <w:rPr>
          <w:sz w:val="24"/>
          <w:szCs w:val="24"/>
        </w:rPr>
      </w:pPr>
    </w:p>
    <w:p w14:paraId="6C6A2750" w14:textId="04E8EEEE" w:rsidR="00E27987" w:rsidRPr="00097762" w:rsidRDefault="00E27987" w:rsidP="00F11662">
      <w:pPr>
        <w:pStyle w:val="ListParagraph"/>
        <w:numPr>
          <w:ilvl w:val="0"/>
          <w:numId w:val="1"/>
        </w:numPr>
        <w:tabs>
          <w:tab w:val="left" w:pos="578"/>
        </w:tabs>
        <w:spacing w:before="1"/>
        <w:ind w:right="0"/>
        <w:rPr>
          <w:sz w:val="24"/>
          <w:szCs w:val="24"/>
        </w:rPr>
      </w:pPr>
      <w:r w:rsidRPr="00097762">
        <w:rPr>
          <w:sz w:val="24"/>
          <w:szCs w:val="24"/>
        </w:rPr>
        <w:t>Ensure women are made aware of their rights and options in all areas needed to reduce risk of domestic abuse, increase their safety, and support them to live li</w:t>
      </w:r>
      <w:r w:rsidR="00C611DC" w:rsidRPr="00097762">
        <w:rPr>
          <w:sz w:val="24"/>
          <w:szCs w:val="24"/>
        </w:rPr>
        <w:t>ves</w:t>
      </w:r>
      <w:r w:rsidRPr="00097762">
        <w:rPr>
          <w:sz w:val="24"/>
          <w:szCs w:val="24"/>
        </w:rPr>
        <w:t xml:space="preserve"> free of domestic abuse.</w:t>
      </w:r>
    </w:p>
    <w:p w14:paraId="6F487B39" w14:textId="77777777" w:rsidR="000306DF" w:rsidRPr="00097762" w:rsidRDefault="000306DF" w:rsidP="00F11662">
      <w:pPr>
        <w:pStyle w:val="ListParagraph"/>
        <w:ind w:right="0"/>
        <w:rPr>
          <w:sz w:val="24"/>
          <w:szCs w:val="24"/>
        </w:rPr>
      </w:pPr>
    </w:p>
    <w:p w14:paraId="2DCA89E0" w14:textId="6EB02F20" w:rsidR="00E27987" w:rsidRPr="00097762" w:rsidRDefault="00E27987" w:rsidP="00F11662">
      <w:pPr>
        <w:pStyle w:val="ListParagraph"/>
        <w:numPr>
          <w:ilvl w:val="0"/>
          <w:numId w:val="1"/>
        </w:numPr>
        <w:tabs>
          <w:tab w:val="left" w:pos="578"/>
        </w:tabs>
        <w:spacing w:before="1"/>
        <w:ind w:right="0"/>
        <w:rPr>
          <w:sz w:val="24"/>
          <w:szCs w:val="24"/>
        </w:rPr>
      </w:pPr>
      <w:r w:rsidRPr="00097762">
        <w:rPr>
          <w:sz w:val="24"/>
          <w:szCs w:val="24"/>
        </w:rPr>
        <w:t>Support women who are survivors of domestic abuse to understand power and control, the effects of domestic abuse and to increase their awareness of the signs of domestic abuse</w:t>
      </w:r>
      <w:r w:rsidR="00C611DC" w:rsidRPr="00097762">
        <w:rPr>
          <w:sz w:val="24"/>
          <w:szCs w:val="24"/>
        </w:rPr>
        <w:t xml:space="preserve"> and how to access support for </w:t>
      </w:r>
      <w:r w:rsidR="009B5733" w:rsidRPr="00097762">
        <w:rPr>
          <w:sz w:val="24"/>
          <w:szCs w:val="24"/>
        </w:rPr>
        <w:t xml:space="preserve">their </w:t>
      </w:r>
      <w:r w:rsidR="00C611DC" w:rsidRPr="00097762">
        <w:rPr>
          <w:sz w:val="24"/>
          <w:szCs w:val="24"/>
        </w:rPr>
        <w:t>future safety.</w:t>
      </w:r>
    </w:p>
    <w:p w14:paraId="3C44B3D6" w14:textId="77777777" w:rsidR="00E27987" w:rsidRPr="00097762" w:rsidRDefault="00E27987" w:rsidP="00F11662">
      <w:pPr>
        <w:pStyle w:val="ListParagraph"/>
        <w:tabs>
          <w:tab w:val="left" w:pos="578"/>
        </w:tabs>
        <w:spacing w:before="1" w:line="242" w:lineRule="auto"/>
        <w:ind w:right="0" w:firstLine="0"/>
        <w:rPr>
          <w:sz w:val="24"/>
          <w:szCs w:val="24"/>
        </w:rPr>
      </w:pPr>
    </w:p>
    <w:p w14:paraId="1998C1D4" w14:textId="69B300E2" w:rsidR="00B97316" w:rsidRPr="00097762" w:rsidRDefault="00E27987" w:rsidP="00C318F4">
      <w:pPr>
        <w:pStyle w:val="ListParagraph"/>
        <w:numPr>
          <w:ilvl w:val="0"/>
          <w:numId w:val="1"/>
        </w:numPr>
        <w:tabs>
          <w:tab w:val="left" w:pos="578"/>
        </w:tabs>
        <w:spacing w:before="1" w:line="242" w:lineRule="auto"/>
        <w:ind w:right="0"/>
        <w:rPr>
          <w:sz w:val="24"/>
          <w:szCs w:val="24"/>
        </w:rPr>
      </w:pPr>
      <w:r w:rsidRPr="00097762">
        <w:rPr>
          <w:sz w:val="24"/>
          <w:szCs w:val="24"/>
        </w:rPr>
        <w:t>Identify and respond to any</w:t>
      </w:r>
      <w:r w:rsidR="00AA0A82" w:rsidRPr="00097762">
        <w:rPr>
          <w:sz w:val="24"/>
          <w:szCs w:val="24"/>
        </w:rPr>
        <w:t xml:space="preserve"> needs and</w:t>
      </w:r>
      <w:r w:rsidRPr="00097762">
        <w:rPr>
          <w:sz w:val="24"/>
          <w:szCs w:val="24"/>
        </w:rPr>
        <w:t>/or</w:t>
      </w:r>
      <w:r w:rsidR="00AA0A82" w:rsidRPr="00097762">
        <w:rPr>
          <w:sz w:val="24"/>
          <w:szCs w:val="24"/>
        </w:rPr>
        <w:t xml:space="preserve"> safety </w:t>
      </w:r>
      <w:r w:rsidRPr="00097762">
        <w:rPr>
          <w:sz w:val="24"/>
          <w:szCs w:val="24"/>
        </w:rPr>
        <w:t xml:space="preserve">concerns for </w:t>
      </w:r>
      <w:r w:rsidR="00AA0A82" w:rsidRPr="00097762">
        <w:rPr>
          <w:sz w:val="24"/>
          <w:szCs w:val="24"/>
        </w:rPr>
        <w:t>children</w:t>
      </w:r>
      <w:r w:rsidRPr="00097762">
        <w:rPr>
          <w:sz w:val="24"/>
          <w:szCs w:val="24"/>
        </w:rPr>
        <w:t xml:space="preserve"> of the </w:t>
      </w:r>
      <w:r w:rsidR="00AA0A82" w:rsidRPr="00097762">
        <w:rPr>
          <w:sz w:val="24"/>
          <w:szCs w:val="24"/>
        </w:rPr>
        <w:t xml:space="preserve">women </w:t>
      </w:r>
      <w:r w:rsidRPr="00097762">
        <w:rPr>
          <w:sz w:val="24"/>
          <w:szCs w:val="24"/>
        </w:rPr>
        <w:t xml:space="preserve">the </w:t>
      </w:r>
      <w:r w:rsidR="00AA5908" w:rsidRPr="00097762">
        <w:rPr>
          <w:sz w:val="24"/>
          <w:szCs w:val="24"/>
        </w:rPr>
        <w:t xml:space="preserve">Floating Support Worker </w:t>
      </w:r>
      <w:r w:rsidRPr="00097762">
        <w:rPr>
          <w:sz w:val="24"/>
          <w:szCs w:val="24"/>
        </w:rPr>
        <w:t>is supporting;</w:t>
      </w:r>
      <w:r w:rsidR="00AA0A82" w:rsidRPr="00097762">
        <w:rPr>
          <w:sz w:val="24"/>
          <w:szCs w:val="24"/>
        </w:rPr>
        <w:t xml:space="preserve"> ensur</w:t>
      </w:r>
      <w:r w:rsidRPr="00097762">
        <w:rPr>
          <w:sz w:val="24"/>
          <w:szCs w:val="24"/>
        </w:rPr>
        <w:t>ing th</w:t>
      </w:r>
      <w:r w:rsidR="00AA0A82" w:rsidRPr="00097762">
        <w:rPr>
          <w:sz w:val="24"/>
          <w:szCs w:val="24"/>
        </w:rPr>
        <w:t>at any risks/needs identified are addressed directly with the</w:t>
      </w:r>
      <w:r w:rsidR="00AA0A82" w:rsidRPr="00097762">
        <w:rPr>
          <w:spacing w:val="-26"/>
          <w:sz w:val="24"/>
          <w:szCs w:val="24"/>
        </w:rPr>
        <w:t xml:space="preserve"> </w:t>
      </w:r>
      <w:r w:rsidR="00AA0A82" w:rsidRPr="00097762">
        <w:rPr>
          <w:sz w:val="24"/>
          <w:szCs w:val="24"/>
        </w:rPr>
        <w:t>woman</w:t>
      </w:r>
      <w:r w:rsidRPr="00097762">
        <w:rPr>
          <w:sz w:val="24"/>
          <w:szCs w:val="24"/>
        </w:rPr>
        <w:t xml:space="preserve"> and where necessary referrals are made to relevant agencie</w:t>
      </w:r>
      <w:r w:rsidR="00C611DC" w:rsidRPr="00097762">
        <w:rPr>
          <w:sz w:val="24"/>
          <w:szCs w:val="24"/>
        </w:rPr>
        <w:t>s.</w:t>
      </w:r>
    </w:p>
    <w:p w14:paraId="14509C03" w14:textId="77777777" w:rsidR="00B97316" w:rsidRPr="00097762" w:rsidRDefault="00B97316" w:rsidP="00F11662">
      <w:pPr>
        <w:pStyle w:val="BodyText"/>
        <w:spacing w:before="11"/>
      </w:pPr>
    </w:p>
    <w:p w14:paraId="737DE931" w14:textId="1EE772B2" w:rsidR="00B97316" w:rsidRPr="00097762" w:rsidRDefault="00C611DC" w:rsidP="00F11662">
      <w:pPr>
        <w:pStyle w:val="ListParagraph"/>
        <w:numPr>
          <w:ilvl w:val="0"/>
          <w:numId w:val="1"/>
        </w:numPr>
        <w:tabs>
          <w:tab w:val="left" w:pos="578"/>
        </w:tabs>
        <w:spacing w:line="237" w:lineRule="auto"/>
        <w:ind w:right="0"/>
        <w:rPr>
          <w:sz w:val="24"/>
          <w:szCs w:val="24"/>
        </w:rPr>
      </w:pPr>
      <w:r w:rsidRPr="00097762">
        <w:rPr>
          <w:sz w:val="24"/>
          <w:szCs w:val="24"/>
        </w:rPr>
        <w:t>Work</w:t>
      </w:r>
      <w:r w:rsidR="009B5733" w:rsidRPr="00097762">
        <w:rPr>
          <w:sz w:val="24"/>
          <w:szCs w:val="24"/>
        </w:rPr>
        <w:t xml:space="preserve"> </w:t>
      </w:r>
      <w:r w:rsidRPr="00097762">
        <w:rPr>
          <w:sz w:val="24"/>
          <w:szCs w:val="24"/>
        </w:rPr>
        <w:t xml:space="preserve">collaboratively with multiagency partners inclusive of participating in conferences </w:t>
      </w:r>
      <w:r w:rsidR="0077361D" w:rsidRPr="00097762">
        <w:rPr>
          <w:sz w:val="24"/>
          <w:szCs w:val="24"/>
        </w:rPr>
        <w:t>in respect of children and adults at risk as required, providing reports and undertaking actions as</w:t>
      </w:r>
      <w:r w:rsidR="0077361D" w:rsidRPr="00097762">
        <w:rPr>
          <w:spacing w:val="-13"/>
          <w:sz w:val="24"/>
          <w:szCs w:val="24"/>
        </w:rPr>
        <w:t xml:space="preserve"> </w:t>
      </w:r>
      <w:r w:rsidR="0077361D" w:rsidRPr="00097762">
        <w:rPr>
          <w:sz w:val="24"/>
          <w:szCs w:val="24"/>
        </w:rPr>
        <w:t>necessary.</w:t>
      </w:r>
    </w:p>
    <w:p w14:paraId="4067EF4B" w14:textId="77777777" w:rsidR="00B97316" w:rsidRPr="00097762" w:rsidRDefault="00B97316" w:rsidP="00F11662">
      <w:pPr>
        <w:pStyle w:val="BodyText"/>
        <w:spacing w:before="1"/>
      </w:pPr>
    </w:p>
    <w:p w14:paraId="1CE052FD" w14:textId="72263016" w:rsidR="00D07CC0" w:rsidRPr="00097762" w:rsidRDefault="00D07CC0" w:rsidP="00F11662">
      <w:pPr>
        <w:pStyle w:val="ListParagraph"/>
        <w:numPr>
          <w:ilvl w:val="0"/>
          <w:numId w:val="1"/>
        </w:numPr>
        <w:tabs>
          <w:tab w:val="left" w:pos="578"/>
        </w:tabs>
        <w:ind w:right="0"/>
        <w:rPr>
          <w:sz w:val="24"/>
          <w:szCs w:val="24"/>
        </w:rPr>
      </w:pPr>
      <w:r w:rsidRPr="00097762">
        <w:rPr>
          <w:w w:val="95"/>
          <w:position w:val="1"/>
          <w:sz w:val="24"/>
          <w:szCs w:val="24"/>
        </w:rPr>
        <w:t xml:space="preserve">Ensure compliance with all of Imece’s legal and contractual reporting requirements </w:t>
      </w:r>
    </w:p>
    <w:p w14:paraId="64DC6D4E" w14:textId="77777777" w:rsidR="00D07CC0" w:rsidRPr="00097762" w:rsidRDefault="00D07CC0" w:rsidP="00D07CC0">
      <w:pPr>
        <w:pStyle w:val="ListParagraph"/>
        <w:rPr>
          <w:sz w:val="24"/>
          <w:szCs w:val="24"/>
        </w:rPr>
      </w:pPr>
    </w:p>
    <w:p w14:paraId="6274B192" w14:textId="77777777" w:rsidR="00D07CC0" w:rsidRPr="00097762" w:rsidRDefault="00D07CC0" w:rsidP="00D07CC0">
      <w:pPr>
        <w:pStyle w:val="ListParagraph"/>
        <w:numPr>
          <w:ilvl w:val="0"/>
          <w:numId w:val="1"/>
        </w:numPr>
        <w:tabs>
          <w:tab w:val="left" w:pos="578"/>
        </w:tabs>
        <w:ind w:right="0"/>
        <w:rPr>
          <w:sz w:val="24"/>
          <w:szCs w:val="24"/>
        </w:rPr>
      </w:pPr>
      <w:r w:rsidRPr="00097762">
        <w:rPr>
          <w:sz w:val="24"/>
          <w:szCs w:val="24"/>
        </w:rPr>
        <w:t xml:space="preserve">Adhere to all Imece’s policies including (but not limited to) case recording and monitoring protocols, confidentiality, safeguarding and data protection. </w:t>
      </w:r>
    </w:p>
    <w:p w14:paraId="25C1C5BA" w14:textId="77777777" w:rsidR="00D07CC0" w:rsidRPr="00097762" w:rsidRDefault="00D07CC0" w:rsidP="00D07CC0">
      <w:pPr>
        <w:pStyle w:val="ListParagraph"/>
        <w:tabs>
          <w:tab w:val="left" w:pos="578"/>
        </w:tabs>
        <w:ind w:right="0" w:firstLine="0"/>
        <w:rPr>
          <w:sz w:val="24"/>
          <w:szCs w:val="24"/>
        </w:rPr>
      </w:pPr>
    </w:p>
    <w:p w14:paraId="5C303756" w14:textId="424C7086" w:rsidR="00B97316" w:rsidRPr="00097762" w:rsidRDefault="0077361D" w:rsidP="00F11662">
      <w:pPr>
        <w:pStyle w:val="Heading1"/>
        <w:ind w:left="217"/>
      </w:pPr>
      <w:r w:rsidRPr="00097762">
        <w:t>General duties:</w:t>
      </w:r>
    </w:p>
    <w:p w14:paraId="40C7B2D6" w14:textId="77777777" w:rsidR="00B97316" w:rsidRPr="00097762" w:rsidRDefault="00B97316" w:rsidP="00F11662">
      <w:pPr>
        <w:pStyle w:val="BodyText"/>
        <w:spacing w:before="5"/>
        <w:rPr>
          <w:b/>
        </w:rPr>
      </w:pPr>
    </w:p>
    <w:p w14:paraId="6FE47D94" w14:textId="5EBB4974" w:rsidR="00B64E2F" w:rsidRPr="00097762" w:rsidRDefault="00B64E2F" w:rsidP="00B64E2F">
      <w:pPr>
        <w:pStyle w:val="ListParagraph"/>
        <w:numPr>
          <w:ilvl w:val="0"/>
          <w:numId w:val="1"/>
        </w:numPr>
        <w:tabs>
          <w:tab w:val="left" w:pos="578"/>
        </w:tabs>
        <w:ind w:right="0"/>
        <w:rPr>
          <w:sz w:val="24"/>
          <w:szCs w:val="24"/>
        </w:rPr>
      </w:pPr>
      <w:r w:rsidRPr="00097762">
        <w:rPr>
          <w:sz w:val="24"/>
          <w:szCs w:val="24"/>
        </w:rPr>
        <w:t xml:space="preserve">To liaise with a range of agencies to promote the interests of </w:t>
      </w:r>
      <w:r w:rsidR="00C27670" w:rsidRPr="00097762">
        <w:rPr>
          <w:sz w:val="24"/>
          <w:szCs w:val="24"/>
        </w:rPr>
        <w:t xml:space="preserve">BAMER </w:t>
      </w:r>
      <w:r w:rsidRPr="00097762">
        <w:rPr>
          <w:sz w:val="24"/>
          <w:szCs w:val="24"/>
        </w:rPr>
        <w:t>Women as it relates to their advice and information</w:t>
      </w:r>
      <w:r w:rsidRPr="00097762">
        <w:rPr>
          <w:spacing w:val="-7"/>
          <w:sz w:val="24"/>
          <w:szCs w:val="24"/>
        </w:rPr>
        <w:t xml:space="preserve"> </w:t>
      </w:r>
      <w:r w:rsidRPr="00097762">
        <w:rPr>
          <w:sz w:val="24"/>
          <w:szCs w:val="24"/>
        </w:rPr>
        <w:t>needs.</w:t>
      </w:r>
    </w:p>
    <w:p w14:paraId="3E844C87" w14:textId="77777777" w:rsidR="00C611DC" w:rsidRPr="00097762" w:rsidRDefault="00C611DC" w:rsidP="00C611DC">
      <w:pPr>
        <w:pStyle w:val="ListParagraph"/>
        <w:tabs>
          <w:tab w:val="left" w:pos="578"/>
        </w:tabs>
        <w:ind w:right="0" w:firstLine="0"/>
        <w:rPr>
          <w:sz w:val="24"/>
          <w:szCs w:val="24"/>
        </w:rPr>
      </w:pPr>
    </w:p>
    <w:p w14:paraId="5B776C96" w14:textId="77777777" w:rsidR="00B64E2F" w:rsidRPr="00097762" w:rsidRDefault="00B64E2F" w:rsidP="00F11662">
      <w:pPr>
        <w:pStyle w:val="ListParagraph"/>
        <w:numPr>
          <w:ilvl w:val="0"/>
          <w:numId w:val="1"/>
        </w:numPr>
        <w:tabs>
          <w:tab w:val="left" w:pos="578"/>
        </w:tabs>
        <w:spacing w:before="1" w:line="242" w:lineRule="auto"/>
        <w:ind w:right="0"/>
        <w:rPr>
          <w:sz w:val="24"/>
          <w:szCs w:val="24"/>
        </w:rPr>
      </w:pPr>
      <w:r w:rsidRPr="00097762">
        <w:rPr>
          <w:sz w:val="24"/>
          <w:szCs w:val="24"/>
        </w:rPr>
        <w:t>To maintain detailed knowledge of relevant areas of family law, destitute domestic violence concession, social welfare law, including benefits, housing, debt, employment, and</w:t>
      </w:r>
      <w:r w:rsidRPr="00097762">
        <w:rPr>
          <w:spacing w:val="-2"/>
          <w:sz w:val="24"/>
          <w:szCs w:val="24"/>
        </w:rPr>
        <w:t xml:space="preserve"> </w:t>
      </w:r>
      <w:r w:rsidRPr="00097762">
        <w:rPr>
          <w:sz w:val="24"/>
          <w:szCs w:val="24"/>
        </w:rPr>
        <w:t>immigration.</w:t>
      </w:r>
    </w:p>
    <w:p w14:paraId="0F8DA0D2" w14:textId="77777777" w:rsidR="00B64E2F" w:rsidRPr="00097762" w:rsidRDefault="00B64E2F" w:rsidP="00B64E2F">
      <w:pPr>
        <w:pStyle w:val="ListParagraph"/>
        <w:rPr>
          <w:sz w:val="24"/>
          <w:szCs w:val="24"/>
        </w:rPr>
      </w:pPr>
    </w:p>
    <w:p w14:paraId="28C08112" w14:textId="37EE060D" w:rsidR="00B97316" w:rsidRPr="00097762" w:rsidRDefault="00B64E2F" w:rsidP="00F11662">
      <w:pPr>
        <w:pStyle w:val="ListParagraph"/>
        <w:numPr>
          <w:ilvl w:val="0"/>
          <w:numId w:val="1"/>
        </w:numPr>
        <w:tabs>
          <w:tab w:val="left" w:pos="578"/>
        </w:tabs>
        <w:spacing w:before="1" w:line="242" w:lineRule="auto"/>
        <w:ind w:right="0"/>
        <w:rPr>
          <w:sz w:val="24"/>
          <w:szCs w:val="24"/>
        </w:rPr>
      </w:pPr>
      <w:r w:rsidRPr="00097762">
        <w:rPr>
          <w:sz w:val="24"/>
          <w:szCs w:val="24"/>
        </w:rPr>
        <w:t xml:space="preserve">To promote and ensure compliance with IMECE Women’s Centre’s Diversity Policy and strategies; to value diversity and equality of </w:t>
      </w:r>
      <w:proofErr w:type="gramStart"/>
      <w:r w:rsidRPr="00097762">
        <w:rPr>
          <w:sz w:val="24"/>
          <w:szCs w:val="24"/>
        </w:rPr>
        <w:t>opportunities, and</w:t>
      </w:r>
      <w:proofErr w:type="gramEnd"/>
      <w:r w:rsidRPr="00097762">
        <w:rPr>
          <w:sz w:val="24"/>
          <w:szCs w:val="24"/>
        </w:rPr>
        <w:t xml:space="preserve"> find innovative and creative ways of engaging with all sections of the local</w:t>
      </w:r>
      <w:r w:rsidRPr="00097762">
        <w:rPr>
          <w:spacing w:val="-3"/>
          <w:sz w:val="24"/>
          <w:szCs w:val="24"/>
        </w:rPr>
        <w:t xml:space="preserve"> </w:t>
      </w:r>
      <w:r w:rsidRPr="00097762">
        <w:rPr>
          <w:sz w:val="24"/>
          <w:szCs w:val="24"/>
        </w:rPr>
        <w:t>community.</w:t>
      </w:r>
    </w:p>
    <w:p w14:paraId="7C24675A" w14:textId="77777777" w:rsidR="00B97316" w:rsidRPr="00097762" w:rsidRDefault="00B97316" w:rsidP="00F11662">
      <w:pPr>
        <w:pStyle w:val="BodyText"/>
        <w:spacing w:before="11"/>
      </w:pPr>
    </w:p>
    <w:p w14:paraId="1B9DE368" w14:textId="77777777" w:rsidR="00B97316" w:rsidRPr="00097762" w:rsidRDefault="0077361D" w:rsidP="00F11662">
      <w:pPr>
        <w:pStyle w:val="ListParagraph"/>
        <w:numPr>
          <w:ilvl w:val="0"/>
          <w:numId w:val="1"/>
        </w:numPr>
        <w:tabs>
          <w:tab w:val="left" w:pos="578"/>
        </w:tabs>
        <w:spacing w:line="237" w:lineRule="auto"/>
        <w:ind w:right="0"/>
        <w:rPr>
          <w:sz w:val="24"/>
          <w:szCs w:val="24"/>
        </w:rPr>
      </w:pPr>
      <w:r w:rsidRPr="00097762">
        <w:rPr>
          <w:sz w:val="24"/>
          <w:szCs w:val="24"/>
        </w:rPr>
        <w:t>Participate in supervision, training and meetings as required and work as a member of the team to ensure effective delivery of service and individual</w:t>
      </w:r>
      <w:r w:rsidRPr="00097762">
        <w:rPr>
          <w:spacing w:val="-17"/>
          <w:sz w:val="24"/>
          <w:szCs w:val="24"/>
        </w:rPr>
        <w:t xml:space="preserve"> </w:t>
      </w:r>
      <w:r w:rsidRPr="00097762">
        <w:rPr>
          <w:sz w:val="24"/>
          <w:szCs w:val="24"/>
        </w:rPr>
        <w:t>workplans.</w:t>
      </w:r>
    </w:p>
    <w:p w14:paraId="1329BC10" w14:textId="77777777" w:rsidR="00B97316" w:rsidRPr="00097762" w:rsidRDefault="00B97316" w:rsidP="00F11662">
      <w:pPr>
        <w:pStyle w:val="BodyText"/>
        <w:spacing w:before="1"/>
      </w:pPr>
    </w:p>
    <w:p w14:paraId="04DC6632" w14:textId="1BE76025" w:rsidR="00B97316" w:rsidRPr="00097762" w:rsidRDefault="00B64E2F" w:rsidP="005E6EAC">
      <w:pPr>
        <w:pStyle w:val="ListParagraph"/>
        <w:numPr>
          <w:ilvl w:val="0"/>
          <w:numId w:val="1"/>
        </w:numPr>
        <w:tabs>
          <w:tab w:val="left" w:pos="578"/>
        </w:tabs>
        <w:spacing w:before="7" w:line="242" w:lineRule="auto"/>
        <w:ind w:right="0"/>
        <w:rPr>
          <w:sz w:val="24"/>
          <w:szCs w:val="24"/>
        </w:rPr>
      </w:pPr>
      <w:r w:rsidRPr="00097762">
        <w:rPr>
          <w:sz w:val="24"/>
          <w:szCs w:val="24"/>
        </w:rPr>
        <w:t>W</w:t>
      </w:r>
      <w:r w:rsidR="0077361D" w:rsidRPr="00097762">
        <w:rPr>
          <w:sz w:val="24"/>
          <w:szCs w:val="24"/>
        </w:rPr>
        <w:t xml:space="preserve">ork across teams and undertake such other duties, appropriate to the grade and character of the work, as </w:t>
      </w:r>
      <w:r w:rsidR="0077361D" w:rsidRPr="00097762">
        <w:rPr>
          <w:spacing w:val="-3"/>
          <w:sz w:val="24"/>
          <w:szCs w:val="24"/>
        </w:rPr>
        <w:t xml:space="preserve">may </w:t>
      </w:r>
      <w:r w:rsidR="0077361D" w:rsidRPr="00097762">
        <w:rPr>
          <w:sz w:val="24"/>
          <w:szCs w:val="24"/>
        </w:rPr>
        <w:t>reasonable be</w:t>
      </w:r>
      <w:r w:rsidR="0077361D" w:rsidRPr="00097762">
        <w:rPr>
          <w:spacing w:val="-2"/>
          <w:sz w:val="24"/>
          <w:szCs w:val="24"/>
        </w:rPr>
        <w:t xml:space="preserve"> </w:t>
      </w:r>
      <w:r w:rsidR="0077361D" w:rsidRPr="00097762">
        <w:rPr>
          <w:sz w:val="24"/>
          <w:szCs w:val="24"/>
        </w:rPr>
        <w:t>expected.</w:t>
      </w:r>
    </w:p>
    <w:p w14:paraId="12B0ED0A" w14:textId="77777777" w:rsidR="00B97316" w:rsidRPr="00097762" w:rsidRDefault="00B97316">
      <w:pPr>
        <w:jc w:val="both"/>
        <w:rPr>
          <w:sz w:val="24"/>
          <w:szCs w:val="24"/>
        </w:rPr>
        <w:sectPr w:rsidR="00B97316" w:rsidRPr="00097762" w:rsidSect="00F11662">
          <w:pgSz w:w="11910" w:h="16840"/>
          <w:pgMar w:top="1418" w:right="1418" w:bottom="1418" w:left="1418" w:header="720" w:footer="720" w:gutter="0"/>
          <w:cols w:space="720"/>
        </w:sectPr>
      </w:pPr>
    </w:p>
    <w:p w14:paraId="28824AB0" w14:textId="15FC5C17" w:rsidR="00B97316" w:rsidRPr="00097762" w:rsidRDefault="0077361D" w:rsidP="009D6C38">
      <w:pPr>
        <w:jc w:val="center"/>
        <w:rPr>
          <w:b/>
          <w:bCs/>
          <w:sz w:val="24"/>
          <w:szCs w:val="24"/>
        </w:rPr>
      </w:pPr>
      <w:r w:rsidRPr="00097762">
        <w:rPr>
          <w:b/>
          <w:bCs/>
          <w:sz w:val="24"/>
          <w:szCs w:val="24"/>
        </w:rPr>
        <w:lastRenderedPageBreak/>
        <w:t>PERSON SPECIFICATION</w:t>
      </w:r>
    </w:p>
    <w:p w14:paraId="0D65926F" w14:textId="77777777" w:rsidR="00B64E2F" w:rsidRPr="00097762" w:rsidRDefault="00B64E2F">
      <w:pPr>
        <w:pStyle w:val="Heading1"/>
        <w:spacing w:before="77"/>
        <w:ind w:right="450"/>
        <w:jc w:val="center"/>
        <w:rPr>
          <w:sz w:val="8"/>
          <w:szCs w:val="8"/>
        </w:rPr>
      </w:pPr>
    </w:p>
    <w:p w14:paraId="2978024D" w14:textId="0CAF6905" w:rsidR="00B97316" w:rsidRPr="00097762" w:rsidRDefault="0077361D" w:rsidP="00B64E2F">
      <w:pPr>
        <w:spacing w:before="3"/>
        <w:rPr>
          <w:bCs/>
          <w:sz w:val="24"/>
          <w:szCs w:val="24"/>
        </w:rPr>
      </w:pPr>
      <w:r w:rsidRPr="00097762">
        <w:rPr>
          <w:bCs/>
          <w:sz w:val="24"/>
          <w:szCs w:val="24"/>
        </w:rPr>
        <w:t>A =</w:t>
      </w:r>
      <w:r w:rsidRPr="00097762">
        <w:rPr>
          <w:bCs/>
          <w:spacing w:val="-1"/>
          <w:sz w:val="24"/>
          <w:szCs w:val="24"/>
        </w:rPr>
        <w:t xml:space="preserve"> </w:t>
      </w:r>
      <w:r w:rsidRPr="00097762">
        <w:rPr>
          <w:bCs/>
          <w:sz w:val="24"/>
          <w:szCs w:val="24"/>
        </w:rPr>
        <w:t>Application</w:t>
      </w:r>
      <w:r w:rsidRPr="00097762">
        <w:rPr>
          <w:bCs/>
          <w:spacing w:val="3"/>
          <w:sz w:val="24"/>
          <w:szCs w:val="24"/>
        </w:rPr>
        <w:t xml:space="preserve"> </w:t>
      </w:r>
      <w:r w:rsidRPr="00097762">
        <w:rPr>
          <w:bCs/>
          <w:spacing w:val="-3"/>
          <w:sz w:val="24"/>
          <w:szCs w:val="24"/>
        </w:rPr>
        <w:t>Form</w:t>
      </w:r>
      <w:r w:rsidR="00B64E2F" w:rsidRPr="00097762">
        <w:rPr>
          <w:bCs/>
          <w:spacing w:val="-3"/>
          <w:sz w:val="24"/>
          <w:szCs w:val="24"/>
        </w:rPr>
        <w:t xml:space="preserve"> </w:t>
      </w:r>
      <w:r w:rsidR="00B64E2F" w:rsidRPr="00097762">
        <w:rPr>
          <w:bCs/>
          <w:spacing w:val="-3"/>
          <w:sz w:val="24"/>
          <w:szCs w:val="24"/>
        </w:rPr>
        <w:tab/>
      </w:r>
      <w:r w:rsidRPr="00097762">
        <w:rPr>
          <w:bCs/>
          <w:sz w:val="24"/>
          <w:szCs w:val="24"/>
        </w:rPr>
        <w:t>I =</w:t>
      </w:r>
      <w:r w:rsidRPr="00097762">
        <w:rPr>
          <w:bCs/>
          <w:spacing w:val="-6"/>
          <w:sz w:val="24"/>
          <w:szCs w:val="24"/>
        </w:rPr>
        <w:t xml:space="preserve"> </w:t>
      </w:r>
      <w:r w:rsidRPr="00097762">
        <w:rPr>
          <w:bCs/>
          <w:sz w:val="24"/>
          <w:szCs w:val="24"/>
        </w:rPr>
        <w:t>Interview</w:t>
      </w:r>
    </w:p>
    <w:p w14:paraId="405C9D3D" w14:textId="7CF50A6B" w:rsidR="00B64E2F" w:rsidRPr="00097762" w:rsidRDefault="00B64E2F" w:rsidP="00B64E2F">
      <w:pPr>
        <w:spacing w:before="3"/>
        <w:rPr>
          <w:b/>
          <w:sz w:val="24"/>
          <w:szCs w:val="24"/>
        </w:rPr>
      </w:pPr>
    </w:p>
    <w:tbl>
      <w:tblPr>
        <w:tblW w:w="89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414"/>
        <w:gridCol w:w="708"/>
      </w:tblGrid>
      <w:tr w:rsidR="00F42484" w:rsidRPr="00097762" w14:paraId="5E919FCC" w14:textId="77777777" w:rsidTr="005F6D64">
        <w:trPr>
          <w:trHeight w:val="275"/>
        </w:trPr>
        <w:tc>
          <w:tcPr>
            <w:tcW w:w="8242" w:type="dxa"/>
            <w:gridSpan w:val="2"/>
            <w:shd w:val="clear" w:color="auto" w:fill="F3F3F3"/>
          </w:tcPr>
          <w:p w14:paraId="7AE18998" w14:textId="6A7DEDDA" w:rsidR="00F42484" w:rsidRPr="00097762" w:rsidRDefault="00E5580C" w:rsidP="00AD0A62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097762">
              <w:rPr>
                <w:b/>
                <w:bCs/>
                <w:sz w:val="24"/>
                <w:szCs w:val="24"/>
              </w:rPr>
              <w:t>Experience</w:t>
            </w:r>
            <w:r w:rsidR="005F6D64" w:rsidRPr="00097762">
              <w:rPr>
                <w:b/>
                <w:bCs/>
                <w:sz w:val="24"/>
                <w:szCs w:val="24"/>
              </w:rPr>
              <w:t>, K</w:t>
            </w:r>
            <w:r w:rsidRPr="00097762">
              <w:rPr>
                <w:b/>
                <w:bCs/>
                <w:sz w:val="24"/>
                <w:szCs w:val="24"/>
              </w:rPr>
              <w:t>nowledge and Skills</w:t>
            </w:r>
          </w:p>
        </w:tc>
        <w:tc>
          <w:tcPr>
            <w:tcW w:w="708" w:type="dxa"/>
            <w:shd w:val="clear" w:color="auto" w:fill="F3F3F3"/>
          </w:tcPr>
          <w:p w14:paraId="174C20C3" w14:textId="37851DDC" w:rsidR="00F42484" w:rsidRPr="00097762" w:rsidRDefault="00F42484" w:rsidP="00F42484">
            <w:pPr>
              <w:pStyle w:val="TableParagraph"/>
              <w:spacing w:line="256" w:lineRule="exact"/>
              <w:ind w:left="5"/>
              <w:rPr>
                <w:b/>
                <w:sz w:val="24"/>
                <w:szCs w:val="24"/>
              </w:rPr>
            </w:pPr>
          </w:p>
        </w:tc>
      </w:tr>
      <w:tr w:rsidR="00F42484" w:rsidRPr="00097762" w14:paraId="1D33B451" w14:textId="77777777" w:rsidTr="005F6D64">
        <w:trPr>
          <w:trHeight w:val="551"/>
        </w:trPr>
        <w:tc>
          <w:tcPr>
            <w:tcW w:w="828" w:type="dxa"/>
          </w:tcPr>
          <w:p w14:paraId="13AC2F7A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14" w:type="dxa"/>
          </w:tcPr>
          <w:p w14:paraId="4FA6110B" w14:textId="2238BC72" w:rsidR="00F42484" w:rsidRPr="00097762" w:rsidRDefault="00F42484" w:rsidP="00AD0A62">
            <w:pPr>
              <w:pStyle w:val="TableParagraph"/>
              <w:spacing w:line="276" w:lineRule="exact"/>
              <w:ind w:right="107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A thorough understanding of the dynamics of domestic violence and its impact on women, children, families and communities</w:t>
            </w:r>
          </w:p>
        </w:tc>
        <w:tc>
          <w:tcPr>
            <w:tcW w:w="708" w:type="dxa"/>
          </w:tcPr>
          <w:p w14:paraId="45104BAB" w14:textId="2918971B" w:rsidR="00F42484" w:rsidRPr="00097762" w:rsidRDefault="00F42484" w:rsidP="00F4248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F42484" w:rsidRPr="00097762" w14:paraId="5CF24E90" w14:textId="77777777" w:rsidTr="005F6D64">
        <w:trPr>
          <w:trHeight w:val="275"/>
        </w:trPr>
        <w:tc>
          <w:tcPr>
            <w:tcW w:w="828" w:type="dxa"/>
          </w:tcPr>
          <w:p w14:paraId="63994F0E" w14:textId="77777777" w:rsidR="00F42484" w:rsidRPr="00097762" w:rsidRDefault="00F42484" w:rsidP="00AD0A62">
            <w:pPr>
              <w:pStyle w:val="TableParagraph"/>
              <w:spacing w:line="255" w:lineRule="exact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14" w:type="dxa"/>
          </w:tcPr>
          <w:p w14:paraId="0B7ABECE" w14:textId="5B9121B0" w:rsidR="00F42484" w:rsidRPr="00097762" w:rsidRDefault="00F42484" w:rsidP="00AD0A6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Must be a Turkish Speaking woman (Section 7.2 9e SDA 1975 applies). Desirable if can speak Kirmanci or Zazaki.</w:t>
            </w:r>
          </w:p>
        </w:tc>
        <w:tc>
          <w:tcPr>
            <w:tcW w:w="708" w:type="dxa"/>
          </w:tcPr>
          <w:p w14:paraId="0682A4A0" w14:textId="0489FD7E" w:rsidR="00F42484" w:rsidRPr="00097762" w:rsidRDefault="00F42484" w:rsidP="00F424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 xml:space="preserve">  AI</w:t>
            </w:r>
          </w:p>
        </w:tc>
      </w:tr>
      <w:tr w:rsidR="00F42484" w:rsidRPr="00097762" w14:paraId="6CA5F0E2" w14:textId="77777777" w:rsidTr="005F6D64">
        <w:trPr>
          <w:trHeight w:val="1084"/>
        </w:trPr>
        <w:tc>
          <w:tcPr>
            <w:tcW w:w="828" w:type="dxa"/>
          </w:tcPr>
          <w:p w14:paraId="56BCCC3E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14" w:type="dxa"/>
          </w:tcPr>
          <w:p w14:paraId="6EA906AF" w14:textId="51FDDE5A" w:rsidR="00F42484" w:rsidRPr="00097762" w:rsidRDefault="00F42484" w:rsidP="00E5580C">
            <w:pPr>
              <w:pStyle w:val="TableParagraph"/>
              <w:spacing w:line="240" w:lineRule="auto"/>
              <w:ind w:right="133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 xml:space="preserve">Knowledge of the issues facing women, children and young people from </w:t>
            </w:r>
            <w:r w:rsidR="00E5580C" w:rsidRPr="00097762">
              <w:rPr>
                <w:sz w:val="24"/>
                <w:szCs w:val="24"/>
              </w:rPr>
              <w:t>BAME</w:t>
            </w:r>
            <w:r w:rsidR="00C27670" w:rsidRPr="00097762">
              <w:rPr>
                <w:sz w:val="24"/>
                <w:szCs w:val="24"/>
              </w:rPr>
              <w:t>R</w:t>
            </w:r>
            <w:r w:rsidR="00E5580C" w:rsidRPr="00097762">
              <w:rPr>
                <w:sz w:val="24"/>
                <w:szCs w:val="24"/>
              </w:rPr>
              <w:t xml:space="preserve"> communities (including </w:t>
            </w:r>
            <w:r w:rsidRPr="00097762">
              <w:rPr>
                <w:sz w:val="24"/>
                <w:szCs w:val="24"/>
              </w:rPr>
              <w:t>Turkish</w:t>
            </w:r>
            <w:r w:rsidR="00E5580C" w:rsidRPr="00097762">
              <w:rPr>
                <w:sz w:val="24"/>
                <w:szCs w:val="24"/>
              </w:rPr>
              <w:t>,</w:t>
            </w:r>
            <w:r w:rsidRPr="00097762">
              <w:rPr>
                <w:sz w:val="24"/>
                <w:szCs w:val="24"/>
              </w:rPr>
              <w:t xml:space="preserve"> Kurdish and Cypriot Turkish</w:t>
            </w:r>
            <w:r w:rsidR="00E5580C" w:rsidRPr="00097762">
              <w:rPr>
                <w:sz w:val="24"/>
                <w:szCs w:val="24"/>
              </w:rPr>
              <w:t>)</w:t>
            </w:r>
            <w:r w:rsidRPr="00097762">
              <w:rPr>
                <w:sz w:val="24"/>
                <w:szCs w:val="24"/>
              </w:rPr>
              <w:t xml:space="preserve"> affected by violence against women along with the ability to identify women’s</w:t>
            </w:r>
            <w:r w:rsidR="00E5580C" w:rsidRPr="00097762">
              <w:rPr>
                <w:sz w:val="24"/>
                <w:szCs w:val="24"/>
              </w:rPr>
              <w:t xml:space="preserve"> </w:t>
            </w:r>
            <w:r w:rsidRPr="00097762">
              <w:rPr>
                <w:sz w:val="24"/>
                <w:szCs w:val="24"/>
              </w:rPr>
              <w:t>individual and collective needs</w:t>
            </w:r>
          </w:p>
        </w:tc>
        <w:tc>
          <w:tcPr>
            <w:tcW w:w="708" w:type="dxa"/>
          </w:tcPr>
          <w:p w14:paraId="0ED06B02" w14:textId="0159D0CD" w:rsidR="00F42484" w:rsidRPr="00097762" w:rsidRDefault="00F42484" w:rsidP="00F4248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F42484" w:rsidRPr="00097762" w14:paraId="77C9C762" w14:textId="77777777" w:rsidTr="005F6D64">
        <w:trPr>
          <w:trHeight w:val="551"/>
        </w:trPr>
        <w:tc>
          <w:tcPr>
            <w:tcW w:w="828" w:type="dxa"/>
          </w:tcPr>
          <w:p w14:paraId="3517010B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14" w:type="dxa"/>
          </w:tcPr>
          <w:p w14:paraId="4E8FCF0C" w14:textId="4E08E67F" w:rsidR="00F42484" w:rsidRPr="00097762" w:rsidRDefault="002331C8" w:rsidP="00DE587D">
            <w:pPr>
              <w:pStyle w:val="TableParagraph"/>
              <w:spacing w:before="2" w:line="237" w:lineRule="auto"/>
              <w:ind w:left="106" w:right="91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Relevant Homelessness</w:t>
            </w:r>
            <w:r w:rsidR="00DE587D" w:rsidRPr="00097762">
              <w:rPr>
                <w:sz w:val="24"/>
                <w:szCs w:val="24"/>
              </w:rPr>
              <w:t>, Housing Management</w:t>
            </w:r>
            <w:r w:rsidRPr="00097762">
              <w:rPr>
                <w:sz w:val="24"/>
                <w:szCs w:val="24"/>
              </w:rPr>
              <w:t xml:space="preserve"> or Supported Housing qualification (NVQ, HNC) or equivalent experience of working within a similar role</w:t>
            </w:r>
            <w:r w:rsidR="00DE587D" w:rsidRPr="00097762">
              <w:rPr>
                <w:sz w:val="24"/>
                <w:szCs w:val="24"/>
              </w:rPr>
              <w:t xml:space="preserve"> with knowledge of Housing legislation &amp; welfare benefit legislation</w:t>
            </w:r>
          </w:p>
        </w:tc>
        <w:tc>
          <w:tcPr>
            <w:tcW w:w="708" w:type="dxa"/>
          </w:tcPr>
          <w:p w14:paraId="710C168B" w14:textId="791E14BA" w:rsidR="00F42484" w:rsidRPr="00097762" w:rsidRDefault="00F42484" w:rsidP="00F4248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F42484" w:rsidRPr="00097762" w14:paraId="6A71607F" w14:textId="77777777" w:rsidTr="00DE587D">
        <w:trPr>
          <w:trHeight w:val="604"/>
        </w:trPr>
        <w:tc>
          <w:tcPr>
            <w:tcW w:w="828" w:type="dxa"/>
          </w:tcPr>
          <w:p w14:paraId="12F2E23B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14" w:type="dxa"/>
          </w:tcPr>
          <w:p w14:paraId="7542C259" w14:textId="7794D342" w:rsidR="00E5580C" w:rsidRPr="00097762" w:rsidRDefault="002331C8" w:rsidP="00DE587D">
            <w:pPr>
              <w:widowControl/>
              <w:autoSpaceDE/>
              <w:autoSpaceDN/>
              <w:ind w:left="189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Experience of working respectfully with individuals offering advice,</w:t>
            </w:r>
            <w:r w:rsidR="00DE587D" w:rsidRPr="00097762">
              <w:rPr>
                <w:sz w:val="24"/>
                <w:szCs w:val="24"/>
              </w:rPr>
              <w:t xml:space="preserve"> g</w:t>
            </w:r>
            <w:r w:rsidRPr="00097762">
              <w:rPr>
                <w:sz w:val="24"/>
                <w:szCs w:val="24"/>
              </w:rPr>
              <w:t>uidance and support on housing</w:t>
            </w:r>
            <w:r w:rsidR="00DE587D" w:rsidRPr="00097762">
              <w:rPr>
                <w:sz w:val="24"/>
                <w:szCs w:val="24"/>
              </w:rPr>
              <w:t xml:space="preserve"> and </w:t>
            </w:r>
            <w:r w:rsidRPr="00097762">
              <w:rPr>
                <w:sz w:val="24"/>
                <w:szCs w:val="24"/>
              </w:rPr>
              <w:t>tenancy related information</w:t>
            </w:r>
            <w:r w:rsidRPr="0009776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621F6BA4" w14:textId="663D153E" w:rsidR="00F42484" w:rsidRPr="00097762" w:rsidRDefault="00F42484" w:rsidP="00F4248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F42484" w:rsidRPr="00097762" w14:paraId="704A9816" w14:textId="77777777" w:rsidTr="005F6D64">
        <w:trPr>
          <w:trHeight w:val="277"/>
        </w:trPr>
        <w:tc>
          <w:tcPr>
            <w:tcW w:w="828" w:type="dxa"/>
          </w:tcPr>
          <w:p w14:paraId="1A8FD3E3" w14:textId="77777777" w:rsidR="00F42484" w:rsidRPr="00097762" w:rsidRDefault="00F42484" w:rsidP="00AD0A62">
            <w:pPr>
              <w:pStyle w:val="TableParagraph"/>
              <w:spacing w:line="258" w:lineRule="exact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414" w:type="dxa"/>
          </w:tcPr>
          <w:p w14:paraId="1AC06696" w14:textId="239F4FEB" w:rsidR="00F42484" w:rsidRPr="00097762" w:rsidRDefault="002331C8" w:rsidP="00E5580C">
            <w:pPr>
              <w:pStyle w:val="TableParagraph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 xml:space="preserve">An excellent understanding of the criminal justice system and relevant legislation with particular regard to legal and civil options, housing, benefits, matrimonial and children </w:t>
            </w:r>
          </w:p>
        </w:tc>
        <w:tc>
          <w:tcPr>
            <w:tcW w:w="708" w:type="dxa"/>
          </w:tcPr>
          <w:p w14:paraId="032652FE" w14:textId="18B3EF93" w:rsidR="00F42484" w:rsidRPr="00097762" w:rsidRDefault="00F42484" w:rsidP="00F424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 xml:space="preserve">  A</w:t>
            </w:r>
            <w:r w:rsidR="005F6D64" w:rsidRPr="00097762">
              <w:rPr>
                <w:b/>
                <w:sz w:val="24"/>
                <w:szCs w:val="24"/>
              </w:rPr>
              <w:t>I</w:t>
            </w:r>
          </w:p>
        </w:tc>
      </w:tr>
      <w:tr w:rsidR="00F42484" w:rsidRPr="00097762" w14:paraId="4D34EC4D" w14:textId="77777777" w:rsidTr="00DE587D">
        <w:trPr>
          <w:trHeight w:val="676"/>
        </w:trPr>
        <w:tc>
          <w:tcPr>
            <w:tcW w:w="828" w:type="dxa"/>
          </w:tcPr>
          <w:p w14:paraId="78B97E93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414" w:type="dxa"/>
          </w:tcPr>
          <w:p w14:paraId="66389493" w14:textId="38AE2D94" w:rsidR="00F42484" w:rsidRPr="00097762" w:rsidRDefault="002331C8" w:rsidP="00E5580C">
            <w:pPr>
              <w:pStyle w:val="TableParagraph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 xml:space="preserve">Non-judgemental, non-directive and anti-discriminatory approach to empowering women </w:t>
            </w:r>
          </w:p>
        </w:tc>
        <w:tc>
          <w:tcPr>
            <w:tcW w:w="708" w:type="dxa"/>
          </w:tcPr>
          <w:p w14:paraId="1F4C4D0F" w14:textId="445F400A" w:rsidR="00F42484" w:rsidRPr="00097762" w:rsidRDefault="00F42484" w:rsidP="00F4248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F42484" w:rsidRPr="00097762" w14:paraId="5B6839B6" w14:textId="77777777" w:rsidTr="005F6D64">
        <w:trPr>
          <w:trHeight w:val="321"/>
        </w:trPr>
        <w:tc>
          <w:tcPr>
            <w:tcW w:w="828" w:type="dxa"/>
          </w:tcPr>
          <w:p w14:paraId="025A1421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414" w:type="dxa"/>
          </w:tcPr>
          <w:p w14:paraId="515B903F" w14:textId="321975B5" w:rsidR="00F42484" w:rsidRPr="00097762" w:rsidRDefault="002331C8" w:rsidP="00AD0A6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 xml:space="preserve">Experiencing of working within safeguarding frameworks and a good knowledge of legal and welfare issues relating to children and young people </w:t>
            </w:r>
          </w:p>
        </w:tc>
        <w:tc>
          <w:tcPr>
            <w:tcW w:w="708" w:type="dxa"/>
          </w:tcPr>
          <w:p w14:paraId="49A85F98" w14:textId="6CFF4982" w:rsidR="00F42484" w:rsidRPr="00097762" w:rsidRDefault="005F6D64" w:rsidP="00F4248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 xml:space="preserve">  </w:t>
            </w:r>
            <w:r w:rsidR="00F42484" w:rsidRPr="00097762">
              <w:rPr>
                <w:b/>
                <w:sz w:val="24"/>
                <w:szCs w:val="24"/>
              </w:rPr>
              <w:t>A</w:t>
            </w:r>
            <w:r w:rsidRPr="00097762">
              <w:rPr>
                <w:b/>
                <w:sz w:val="24"/>
                <w:szCs w:val="24"/>
              </w:rPr>
              <w:t>I</w:t>
            </w:r>
          </w:p>
        </w:tc>
      </w:tr>
      <w:tr w:rsidR="00F42484" w:rsidRPr="00097762" w14:paraId="27CDFA6A" w14:textId="77777777" w:rsidTr="00DE587D">
        <w:trPr>
          <w:trHeight w:val="329"/>
        </w:trPr>
        <w:tc>
          <w:tcPr>
            <w:tcW w:w="828" w:type="dxa"/>
          </w:tcPr>
          <w:p w14:paraId="487ADFBF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414" w:type="dxa"/>
          </w:tcPr>
          <w:p w14:paraId="20E5327F" w14:textId="5D153EAD" w:rsidR="00F42484" w:rsidRPr="00097762" w:rsidRDefault="002331C8" w:rsidP="002331C8">
            <w:pPr>
              <w:pStyle w:val="TableParagraph"/>
              <w:spacing w:line="240" w:lineRule="auto"/>
              <w:ind w:right="107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 xml:space="preserve">Experience of working in partnership with other agencies </w:t>
            </w:r>
          </w:p>
        </w:tc>
        <w:tc>
          <w:tcPr>
            <w:tcW w:w="708" w:type="dxa"/>
          </w:tcPr>
          <w:p w14:paraId="5882AA59" w14:textId="4FD7E8F9" w:rsidR="00F42484" w:rsidRPr="00097762" w:rsidRDefault="00F42484" w:rsidP="00F4248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F42484" w:rsidRPr="00097762" w14:paraId="2779FF89" w14:textId="77777777" w:rsidTr="005F6D64">
        <w:trPr>
          <w:trHeight w:val="551"/>
        </w:trPr>
        <w:tc>
          <w:tcPr>
            <w:tcW w:w="828" w:type="dxa"/>
          </w:tcPr>
          <w:p w14:paraId="240C856F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414" w:type="dxa"/>
          </w:tcPr>
          <w:p w14:paraId="0F67AD66" w14:textId="30FFB6D1" w:rsidR="00F42484" w:rsidRPr="00097762" w:rsidRDefault="002331C8" w:rsidP="00AD0A62">
            <w:pPr>
              <w:pStyle w:val="TableParagraph"/>
              <w:spacing w:line="276" w:lineRule="exact"/>
              <w:ind w:right="107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An ability to manage, organise and prioritise own workload and to work independently and as part of</w:t>
            </w:r>
            <w:r w:rsidRPr="00097762">
              <w:rPr>
                <w:spacing w:val="-21"/>
                <w:sz w:val="24"/>
                <w:szCs w:val="24"/>
              </w:rPr>
              <w:t xml:space="preserve"> </w:t>
            </w:r>
            <w:r w:rsidRPr="00097762">
              <w:rPr>
                <w:sz w:val="24"/>
                <w:szCs w:val="24"/>
              </w:rPr>
              <w:t>a team within a framework of policies and</w:t>
            </w:r>
            <w:r w:rsidRPr="00097762">
              <w:rPr>
                <w:spacing w:val="-17"/>
                <w:sz w:val="24"/>
                <w:szCs w:val="24"/>
              </w:rPr>
              <w:t xml:space="preserve"> </w:t>
            </w:r>
            <w:r w:rsidRPr="00097762">
              <w:rPr>
                <w:sz w:val="24"/>
                <w:szCs w:val="24"/>
              </w:rPr>
              <w:t>procedures</w:t>
            </w:r>
          </w:p>
        </w:tc>
        <w:tc>
          <w:tcPr>
            <w:tcW w:w="708" w:type="dxa"/>
          </w:tcPr>
          <w:p w14:paraId="56B63772" w14:textId="0F758E24" w:rsidR="00F42484" w:rsidRPr="00097762" w:rsidRDefault="00F42484" w:rsidP="00F4248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F42484" w:rsidRPr="00097762" w14:paraId="1FD9E476" w14:textId="77777777" w:rsidTr="005F6D64">
        <w:trPr>
          <w:trHeight w:val="842"/>
        </w:trPr>
        <w:tc>
          <w:tcPr>
            <w:tcW w:w="828" w:type="dxa"/>
          </w:tcPr>
          <w:p w14:paraId="0E4CEC8F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414" w:type="dxa"/>
          </w:tcPr>
          <w:p w14:paraId="0D67CC25" w14:textId="77777777" w:rsidR="00E5580C" w:rsidRPr="00097762" w:rsidRDefault="00E5580C" w:rsidP="00E5580C">
            <w:pPr>
              <w:pStyle w:val="TableParagraph"/>
              <w:spacing w:line="240" w:lineRule="auto"/>
              <w:ind w:right="107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Excellent communication skills with the ability to communicate effectively</w:t>
            </w:r>
          </w:p>
          <w:p w14:paraId="620F4DF4" w14:textId="7F7040E1" w:rsidR="00E5580C" w:rsidRPr="00097762" w:rsidRDefault="00E5580C" w:rsidP="00E5580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 w:line="235" w:lineRule="auto"/>
              <w:ind w:right="529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 xml:space="preserve">with service users and statutory, </w:t>
            </w:r>
            <w:r w:rsidR="005F6D64" w:rsidRPr="00097762">
              <w:rPr>
                <w:sz w:val="24"/>
                <w:szCs w:val="24"/>
              </w:rPr>
              <w:t>voluntary,</w:t>
            </w:r>
            <w:r w:rsidRPr="00097762">
              <w:rPr>
                <w:spacing w:val="-16"/>
                <w:sz w:val="24"/>
                <w:szCs w:val="24"/>
              </w:rPr>
              <w:t xml:space="preserve"> </w:t>
            </w:r>
            <w:r w:rsidRPr="00097762">
              <w:rPr>
                <w:sz w:val="24"/>
                <w:szCs w:val="24"/>
              </w:rPr>
              <w:t>and other</w:t>
            </w:r>
            <w:r w:rsidRPr="00097762">
              <w:rPr>
                <w:spacing w:val="-1"/>
                <w:sz w:val="24"/>
                <w:szCs w:val="24"/>
              </w:rPr>
              <w:t xml:space="preserve"> </w:t>
            </w:r>
            <w:r w:rsidRPr="00097762">
              <w:rPr>
                <w:sz w:val="24"/>
                <w:szCs w:val="24"/>
              </w:rPr>
              <w:t>stakeholders</w:t>
            </w:r>
          </w:p>
          <w:p w14:paraId="74F4E1D0" w14:textId="77777777" w:rsidR="00E5580C" w:rsidRPr="00097762" w:rsidRDefault="00E5580C" w:rsidP="00E5580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93" w:lineRule="exact"/>
              <w:ind w:hanging="361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verbally and in</w:t>
            </w:r>
            <w:r w:rsidRPr="00097762">
              <w:rPr>
                <w:spacing w:val="-4"/>
                <w:sz w:val="24"/>
                <w:szCs w:val="24"/>
              </w:rPr>
              <w:t xml:space="preserve"> </w:t>
            </w:r>
            <w:r w:rsidRPr="00097762">
              <w:rPr>
                <w:sz w:val="24"/>
                <w:szCs w:val="24"/>
              </w:rPr>
              <w:t>writing</w:t>
            </w:r>
          </w:p>
          <w:p w14:paraId="381BEFDC" w14:textId="45CEA4EE" w:rsidR="00F42484" w:rsidRPr="00097762" w:rsidRDefault="00E5580C" w:rsidP="00E5580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93" w:lineRule="exact"/>
              <w:ind w:hanging="361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advocating for service users, raising awareness</w:t>
            </w:r>
            <w:r w:rsidRPr="00097762">
              <w:rPr>
                <w:spacing w:val="-15"/>
                <w:sz w:val="24"/>
                <w:szCs w:val="24"/>
              </w:rPr>
              <w:t xml:space="preserve"> </w:t>
            </w:r>
            <w:r w:rsidRPr="00097762">
              <w:rPr>
                <w:sz w:val="24"/>
                <w:szCs w:val="24"/>
              </w:rPr>
              <w:t>of VAWG issues and representing</w:t>
            </w:r>
            <w:r w:rsidRPr="00097762">
              <w:rPr>
                <w:spacing w:val="-9"/>
                <w:sz w:val="24"/>
                <w:szCs w:val="24"/>
              </w:rPr>
              <w:t xml:space="preserve"> </w:t>
            </w:r>
            <w:r w:rsidRPr="00097762">
              <w:rPr>
                <w:b/>
                <w:sz w:val="24"/>
                <w:szCs w:val="24"/>
              </w:rPr>
              <w:t>IMECE</w:t>
            </w:r>
          </w:p>
        </w:tc>
        <w:tc>
          <w:tcPr>
            <w:tcW w:w="708" w:type="dxa"/>
          </w:tcPr>
          <w:p w14:paraId="7BE1C89B" w14:textId="33C2E148" w:rsidR="00F42484" w:rsidRPr="00097762" w:rsidRDefault="00F42484" w:rsidP="00F4248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F42484" w:rsidRPr="00097762" w14:paraId="34431F94" w14:textId="77777777" w:rsidTr="005F6D64">
        <w:trPr>
          <w:trHeight w:val="687"/>
        </w:trPr>
        <w:tc>
          <w:tcPr>
            <w:tcW w:w="828" w:type="dxa"/>
          </w:tcPr>
          <w:p w14:paraId="0E2ECF97" w14:textId="77777777" w:rsidR="00F42484" w:rsidRPr="00097762" w:rsidRDefault="00F42484" w:rsidP="00AD0A62">
            <w:pPr>
              <w:pStyle w:val="TableParagraph"/>
              <w:spacing w:line="274" w:lineRule="exact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414" w:type="dxa"/>
          </w:tcPr>
          <w:p w14:paraId="401AB8D5" w14:textId="6611C18A" w:rsidR="00F42484" w:rsidRPr="00097762" w:rsidRDefault="005F6D64" w:rsidP="00E5580C">
            <w:pPr>
              <w:pStyle w:val="TableParagraph"/>
              <w:tabs>
                <w:tab w:val="left" w:pos="827"/>
                <w:tab w:val="left" w:pos="828"/>
              </w:tabs>
              <w:spacing w:before="20" w:line="276" w:lineRule="exact"/>
              <w:ind w:right="141"/>
              <w:rPr>
                <w:b/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A broad base of administration skills including ability to maintain records and use IT and paper-based systems proficiently</w:t>
            </w:r>
          </w:p>
        </w:tc>
        <w:tc>
          <w:tcPr>
            <w:tcW w:w="708" w:type="dxa"/>
          </w:tcPr>
          <w:p w14:paraId="17626180" w14:textId="707110B4" w:rsidR="00F42484" w:rsidRPr="00097762" w:rsidRDefault="00F42484" w:rsidP="00F42484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F42484" w:rsidRPr="00097762" w14:paraId="397E454D" w14:textId="77777777" w:rsidTr="005F6D64">
        <w:trPr>
          <w:trHeight w:val="551"/>
        </w:trPr>
        <w:tc>
          <w:tcPr>
            <w:tcW w:w="828" w:type="dxa"/>
          </w:tcPr>
          <w:p w14:paraId="0E1F2D76" w14:textId="77777777" w:rsidR="00F42484" w:rsidRPr="00097762" w:rsidRDefault="00F42484" w:rsidP="00AD0A62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414" w:type="dxa"/>
          </w:tcPr>
          <w:p w14:paraId="2620A81B" w14:textId="36571DA2" w:rsidR="00F42484" w:rsidRPr="00097762" w:rsidRDefault="005F6D64" w:rsidP="00AD0A6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Able to demonstrate shared values and behaviours with Imece including (but not limited to) Imece’s feminist approach to VAWG</w:t>
            </w:r>
          </w:p>
        </w:tc>
        <w:tc>
          <w:tcPr>
            <w:tcW w:w="708" w:type="dxa"/>
          </w:tcPr>
          <w:p w14:paraId="78142FE4" w14:textId="172563DC" w:rsidR="00F42484" w:rsidRPr="00097762" w:rsidRDefault="00F42484" w:rsidP="00F4248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5F6D64" w:rsidRPr="00097762" w14:paraId="7193A5C6" w14:textId="77777777" w:rsidTr="005F6D64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C153" w14:textId="77777777" w:rsidR="005F6D64" w:rsidRPr="00097762" w:rsidRDefault="005F6D64" w:rsidP="005F6D64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5C95" w14:textId="107603A2" w:rsidR="005F6D64" w:rsidRPr="00097762" w:rsidRDefault="005F6D64" w:rsidP="005F6D64">
            <w:pPr>
              <w:pStyle w:val="TableParagraph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Flexible, proactive approach and a good ability to prioritise work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2260" w14:textId="599DF1D8" w:rsidR="005F6D64" w:rsidRPr="00097762" w:rsidRDefault="005F6D64" w:rsidP="005F6D6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AI</w:t>
            </w:r>
          </w:p>
        </w:tc>
      </w:tr>
      <w:tr w:rsidR="005F6D64" w:rsidRPr="00097762" w14:paraId="2A5DC7AF" w14:textId="77777777" w:rsidTr="005F6D64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5845" w14:textId="716B11D8" w:rsidR="005F6D64" w:rsidRPr="00097762" w:rsidRDefault="005F6D64" w:rsidP="005F6D64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1401" w14:textId="25188C1B" w:rsidR="005F6D64" w:rsidRPr="00097762" w:rsidRDefault="005F6D64" w:rsidP="005F6D64">
            <w:pPr>
              <w:pStyle w:val="TableParagraph"/>
              <w:ind w:left="105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Clear boundaries and a willingness to accept line management and make effective use of supervision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2D89" w14:textId="186717E5" w:rsidR="005F6D64" w:rsidRPr="00097762" w:rsidRDefault="00982354" w:rsidP="005F6D6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</w:t>
            </w:r>
          </w:p>
        </w:tc>
      </w:tr>
      <w:tr w:rsidR="005F6D64" w:rsidRPr="00097762" w14:paraId="461D770D" w14:textId="77777777" w:rsidTr="005F6D64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5A75" w14:textId="52B1989E" w:rsidR="005F6D64" w:rsidRPr="00097762" w:rsidRDefault="005F6D64" w:rsidP="005F6D64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06A" w14:textId="62B8BE74" w:rsidR="005F6D64" w:rsidRPr="00097762" w:rsidRDefault="005F6D64" w:rsidP="005F6D64">
            <w:pPr>
              <w:pStyle w:val="TableParagraph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Evidence of continuing professional development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A80B" w14:textId="460C69C8" w:rsidR="005F6D64" w:rsidRPr="00097762" w:rsidRDefault="00982354" w:rsidP="005F6D6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</w:t>
            </w:r>
          </w:p>
        </w:tc>
      </w:tr>
      <w:tr w:rsidR="005F6D64" w:rsidRPr="00097762" w14:paraId="27DB5213" w14:textId="77777777" w:rsidTr="005F6D64">
        <w:trPr>
          <w:trHeight w:val="2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26D" w14:textId="726855E2" w:rsidR="005F6D64" w:rsidRPr="00097762" w:rsidRDefault="005F6D64" w:rsidP="005F6D64">
            <w:pPr>
              <w:pStyle w:val="TableParagraph"/>
              <w:ind w:left="467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 xml:space="preserve">18.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BCEC" w14:textId="23E85914" w:rsidR="005F6D64" w:rsidRPr="00097762" w:rsidRDefault="005F6D64" w:rsidP="005F6D64">
            <w:pPr>
              <w:pStyle w:val="TableParagraph"/>
              <w:rPr>
                <w:sz w:val="24"/>
                <w:szCs w:val="24"/>
              </w:rPr>
            </w:pPr>
            <w:r w:rsidRPr="00097762">
              <w:rPr>
                <w:sz w:val="24"/>
                <w:szCs w:val="24"/>
              </w:rPr>
              <w:t>Able to work evenings and work at weekends occasionally when required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94F4" w14:textId="65430355" w:rsidR="005F6D64" w:rsidRPr="00097762" w:rsidRDefault="00982354" w:rsidP="005F6D64">
            <w:pPr>
              <w:pStyle w:val="TableParagraph"/>
              <w:rPr>
                <w:b/>
                <w:sz w:val="24"/>
                <w:szCs w:val="24"/>
              </w:rPr>
            </w:pPr>
            <w:r w:rsidRPr="00097762">
              <w:rPr>
                <w:b/>
                <w:sz w:val="24"/>
                <w:szCs w:val="24"/>
              </w:rPr>
              <w:t>A</w:t>
            </w:r>
          </w:p>
        </w:tc>
      </w:tr>
    </w:tbl>
    <w:p w14:paraId="5F9DADC5" w14:textId="20C4AC7B" w:rsidR="00735989" w:rsidRPr="00097762" w:rsidRDefault="00735989" w:rsidP="00AE039A">
      <w:pPr>
        <w:spacing w:before="3"/>
        <w:rPr>
          <w:b/>
          <w:sz w:val="24"/>
          <w:szCs w:val="24"/>
        </w:rPr>
      </w:pPr>
    </w:p>
    <w:sectPr w:rsidR="00735989" w:rsidRPr="00097762" w:rsidSect="00F11662"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1EEA"/>
    <w:multiLevelType w:val="hybridMultilevel"/>
    <w:tmpl w:val="609A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0510F"/>
    <w:multiLevelType w:val="hybridMultilevel"/>
    <w:tmpl w:val="F3965496"/>
    <w:lvl w:ilvl="0" w:tplc="745C5F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CEAC34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2" w:tplc="EF38B9B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3" w:tplc="7A2EBD78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2904CB9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F5323B6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6" w:tplc="49302CAA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7" w:tplc="C1E852A0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8" w:tplc="5BC28368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ECC62B2"/>
    <w:multiLevelType w:val="hybridMultilevel"/>
    <w:tmpl w:val="3A90EF2E"/>
    <w:lvl w:ilvl="0" w:tplc="399CA736">
      <w:start w:val="1"/>
      <w:numFmt w:val="decimal"/>
      <w:lvlText w:val="%1."/>
      <w:lvlJc w:val="left"/>
      <w:pPr>
        <w:ind w:left="577" w:hanging="360"/>
      </w:pPr>
      <w:rPr>
        <w:rFonts w:ascii="Arial" w:eastAsia="Arial" w:hAnsi="Arial" w:cs="Arial" w:hint="default"/>
        <w:spacing w:val="-33"/>
        <w:w w:val="99"/>
        <w:sz w:val="24"/>
        <w:szCs w:val="24"/>
        <w:lang w:val="en-GB" w:eastAsia="en-GB" w:bidi="en-GB"/>
      </w:rPr>
    </w:lvl>
    <w:lvl w:ilvl="1" w:tplc="54BE9284">
      <w:numFmt w:val="bullet"/>
      <w:lvlText w:val="•"/>
      <w:lvlJc w:val="left"/>
      <w:pPr>
        <w:ind w:left="1548" w:hanging="360"/>
      </w:pPr>
      <w:rPr>
        <w:rFonts w:hint="default"/>
        <w:lang w:val="en-GB" w:eastAsia="en-GB" w:bidi="en-GB"/>
      </w:rPr>
    </w:lvl>
    <w:lvl w:ilvl="2" w:tplc="6F163FE6">
      <w:numFmt w:val="bullet"/>
      <w:lvlText w:val="•"/>
      <w:lvlJc w:val="left"/>
      <w:pPr>
        <w:ind w:left="2516" w:hanging="360"/>
      </w:pPr>
      <w:rPr>
        <w:rFonts w:hint="default"/>
        <w:lang w:val="en-GB" w:eastAsia="en-GB" w:bidi="en-GB"/>
      </w:rPr>
    </w:lvl>
    <w:lvl w:ilvl="3" w:tplc="D66200B4">
      <w:numFmt w:val="bullet"/>
      <w:lvlText w:val="•"/>
      <w:lvlJc w:val="left"/>
      <w:pPr>
        <w:ind w:left="3485" w:hanging="360"/>
      </w:pPr>
      <w:rPr>
        <w:rFonts w:hint="default"/>
        <w:lang w:val="en-GB" w:eastAsia="en-GB" w:bidi="en-GB"/>
      </w:rPr>
    </w:lvl>
    <w:lvl w:ilvl="4" w:tplc="73946ACA">
      <w:numFmt w:val="bullet"/>
      <w:lvlText w:val="•"/>
      <w:lvlJc w:val="left"/>
      <w:pPr>
        <w:ind w:left="4453" w:hanging="360"/>
      </w:pPr>
      <w:rPr>
        <w:rFonts w:hint="default"/>
        <w:lang w:val="en-GB" w:eastAsia="en-GB" w:bidi="en-GB"/>
      </w:rPr>
    </w:lvl>
    <w:lvl w:ilvl="5" w:tplc="2D7C53C0">
      <w:numFmt w:val="bullet"/>
      <w:lvlText w:val="•"/>
      <w:lvlJc w:val="left"/>
      <w:pPr>
        <w:ind w:left="5422" w:hanging="360"/>
      </w:pPr>
      <w:rPr>
        <w:rFonts w:hint="default"/>
        <w:lang w:val="en-GB" w:eastAsia="en-GB" w:bidi="en-GB"/>
      </w:rPr>
    </w:lvl>
    <w:lvl w:ilvl="6" w:tplc="84CCF932">
      <w:numFmt w:val="bullet"/>
      <w:lvlText w:val="•"/>
      <w:lvlJc w:val="left"/>
      <w:pPr>
        <w:ind w:left="6390" w:hanging="360"/>
      </w:pPr>
      <w:rPr>
        <w:rFonts w:hint="default"/>
        <w:lang w:val="en-GB" w:eastAsia="en-GB" w:bidi="en-GB"/>
      </w:rPr>
    </w:lvl>
    <w:lvl w:ilvl="7" w:tplc="978E8994">
      <w:numFmt w:val="bullet"/>
      <w:lvlText w:val="•"/>
      <w:lvlJc w:val="left"/>
      <w:pPr>
        <w:ind w:left="7358" w:hanging="360"/>
      </w:pPr>
      <w:rPr>
        <w:rFonts w:hint="default"/>
        <w:lang w:val="en-GB" w:eastAsia="en-GB" w:bidi="en-GB"/>
      </w:rPr>
    </w:lvl>
    <w:lvl w:ilvl="8" w:tplc="934C5BFE">
      <w:numFmt w:val="bullet"/>
      <w:lvlText w:val="•"/>
      <w:lvlJc w:val="left"/>
      <w:pPr>
        <w:ind w:left="8327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16"/>
    <w:rsid w:val="000306DF"/>
    <w:rsid w:val="00036ED2"/>
    <w:rsid w:val="00064DBC"/>
    <w:rsid w:val="00095FAC"/>
    <w:rsid w:val="00097762"/>
    <w:rsid w:val="000F55D7"/>
    <w:rsid w:val="001863AD"/>
    <w:rsid w:val="002331C8"/>
    <w:rsid w:val="0024300C"/>
    <w:rsid w:val="00317098"/>
    <w:rsid w:val="004A2D76"/>
    <w:rsid w:val="004A3DE8"/>
    <w:rsid w:val="005F6D64"/>
    <w:rsid w:val="00735989"/>
    <w:rsid w:val="0077361D"/>
    <w:rsid w:val="00834977"/>
    <w:rsid w:val="008C4DD3"/>
    <w:rsid w:val="00982354"/>
    <w:rsid w:val="009B5733"/>
    <w:rsid w:val="009D6C38"/>
    <w:rsid w:val="00A22D42"/>
    <w:rsid w:val="00AA0A82"/>
    <w:rsid w:val="00AA5908"/>
    <w:rsid w:val="00AE039A"/>
    <w:rsid w:val="00B23947"/>
    <w:rsid w:val="00B64E2F"/>
    <w:rsid w:val="00B82A9B"/>
    <w:rsid w:val="00B97316"/>
    <w:rsid w:val="00BE5CBD"/>
    <w:rsid w:val="00C27670"/>
    <w:rsid w:val="00C611DC"/>
    <w:rsid w:val="00CC151E"/>
    <w:rsid w:val="00D07CC0"/>
    <w:rsid w:val="00DE587D"/>
    <w:rsid w:val="00E27987"/>
    <w:rsid w:val="00E5580C"/>
    <w:rsid w:val="00E81EC5"/>
    <w:rsid w:val="00E848E7"/>
    <w:rsid w:val="00E97EFB"/>
    <w:rsid w:val="00EC5A92"/>
    <w:rsid w:val="00ED5C3C"/>
    <w:rsid w:val="00F11662"/>
    <w:rsid w:val="00F33CB5"/>
    <w:rsid w:val="00F42484"/>
    <w:rsid w:val="00F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36B9"/>
  <w15:docId w15:val="{92F3C55A-B7F7-47D0-A624-BF4335B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5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77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0"/>
    </w:pPr>
  </w:style>
  <w:style w:type="character" w:styleId="Strong">
    <w:name w:val="Strong"/>
    <w:basedOn w:val="DefaultParagraphFont"/>
    <w:uiPriority w:val="22"/>
    <w:qFormat/>
    <w:rsid w:val="004A2D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A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rsid w:val="002331C8"/>
    <w:pPr>
      <w:widowControl/>
      <w:tabs>
        <w:tab w:val="center" w:pos="4153"/>
        <w:tab w:val="right" w:pos="8306"/>
      </w:tabs>
      <w:autoSpaceDE/>
      <w:autoSpaceDN/>
    </w:pPr>
    <w:rPr>
      <w:rFonts w:eastAsia="Times New Roman" w:cs="Times New Roman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2331C8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ADVOCACY PROJECT</vt:lpstr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PROJECT</dc:title>
  <dc:creator>Unknown User</dc:creator>
  <cp:lastModifiedBy>Emel  Yuksel</cp:lastModifiedBy>
  <cp:revision>4</cp:revision>
  <dcterms:created xsi:type="dcterms:W3CDTF">2020-10-09T11:06:00Z</dcterms:created>
  <dcterms:modified xsi:type="dcterms:W3CDTF">2020-10-09T12:10:00Z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2020-07-01T00:00:00Z</vt:filetime>
  </property>
</Properties>
</file>